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0D9B" w14:textId="38666025" w:rsidR="00D3222A" w:rsidRPr="00F84329" w:rsidRDefault="00D3222A" w:rsidP="00432496">
      <w:pPr>
        <w:pStyle w:val="Header"/>
        <w:tabs>
          <w:tab w:val="clear" w:pos="8640"/>
          <w:tab w:val="right" w:pos="9187"/>
        </w:tabs>
        <w:rPr>
          <w:iCs/>
          <w:color w:val="0000FF"/>
          <w:sz w:val="24"/>
        </w:rPr>
      </w:pPr>
      <w:r w:rsidRPr="00F84329">
        <w:rPr>
          <w:rFonts w:cs="Tahoma"/>
          <w:iCs/>
          <w:color w:val="0000FF"/>
          <w:sz w:val="24"/>
        </w:rPr>
        <w:t xml:space="preserve">[Name of Dental </w:t>
      </w:r>
      <w:r w:rsidR="00380192">
        <w:rPr>
          <w:rFonts w:cs="Tahoma"/>
          <w:iCs/>
          <w:color w:val="0000FF"/>
          <w:sz w:val="24"/>
        </w:rPr>
        <w:t>Facility</w:t>
      </w:r>
      <w:r w:rsidRPr="00F84329">
        <w:rPr>
          <w:rFonts w:cs="Tahoma"/>
          <w:iCs/>
          <w:color w:val="0000FF"/>
          <w:sz w:val="24"/>
        </w:rPr>
        <w:t xml:space="preserve">]                                         </w:t>
      </w:r>
      <w:r w:rsidR="00DD6CDA">
        <w:rPr>
          <w:rFonts w:cs="Tahoma"/>
          <w:iCs/>
          <w:color w:val="0000FF"/>
          <w:sz w:val="24"/>
        </w:rPr>
        <w:tab/>
      </w:r>
      <w:hyperlink r:id="rId10" w:history="1">
        <w:r w:rsidR="00223813">
          <w:rPr>
            <w:rStyle w:val="Hyperlink"/>
            <w:rFonts w:cs="Tahoma"/>
            <w:iCs/>
          </w:rPr>
          <w:t>How to use templates</w:t>
        </w:r>
      </w:hyperlink>
      <w:r w:rsidRPr="00F84329">
        <w:rPr>
          <w:rFonts w:cs="Tahoma"/>
          <w:iCs/>
          <w:color w:val="0000FF"/>
          <w:sz w:val="24"/>
        </w:rPr>
        <w:t xml:space="preserve">                                                         </w:t>
      </w:r>
      <w:hyperlink r:id="rId11" w:history="1">
        <w:r w:rsidRPr="00F84329">
          <w:rPr>
            <w:rStyle w:val="Hyperlink"/>
            <w:rFonts w:cs="Tahoma"/>
            <w:iCs/>
          </w:rPr>
          <w:t xml:space="preserve"> </w:t>
        </w:r>
      </w:hyperlink>
      <w:r w:rsidRPr="00F84329">
        <w:rPr>
          <w:rFonts w:cs="Tahoma"/>
          <w:iCs/>
          <w:sz w:val="24"/>
        </w:rPr>
        <w:t xml:space="preserve"> </w:t>
      </w:r>
    </w:p>
    <w:p w14:paraId="2A69B37B" w14:textId="7F8E97C1" w:rsidR="00EB0362" w:rsidRPr="00F92566" w:rsidRDefault="00FA3C92" w:rsidP="004C0EF1">
      <w:pPr>
        <w:pStyle w:val="Heading1"/>
        <w:shd w:val="clear" w:color="auto" w:fill="auto"/>
        <w:spacing w:before="360"/>
        <w:rPr>
          <w:sz w:val="32"/>
        </w:rPr>
      </w:pPr>
      <w:r>
        <w:rPr>
          <w:sz w:val="32"/>
        </w:rPr>
        <w:t xml:space="preserve">Domiciliary </w:t>
      </w:r>
      <w:r w:rsidR="00F97A1B">
        <w:rPr>
          <w:sz w:val="32"/>
        </w:rPr>
        <w:t>Oral</w:t>
      </w:r>
      <w:r w:rsidR="009463EE">
        <w:rPr>
          <w:sz w:val="32"/>
        </w:rPr>
        <w:t xml:space="preserve"> Health</w:t>
      </w:r>
      <w:r w:rsidR="00427703">
        <w:rPr>
          <w:sz w:val="32"/>
        </w:rPr>
        <w:t>c</w:t>
      </w:r>
      <w:r>
        <w:rPr>
          <w:sz w:val="32"/>
        </w:rPr>
        <w:t>are Risk Assessment</w:t>
      </w:r>
      <w:r w:rsidR="000376F5">
        <w:rPr>
          <w:sz w:val="32"/>
        </w:rPr>
        <w:t xml:space="preserve"> Record</w:t>
      </w:r>
    </w:p>
    <w:p w14:paraId="20B02F98" w14:textId="7C99D359" w:rsidR="00042B02" w:rsidRPr="006049FE" w:rsidRDefault="00B06CAB" w:rsidP="00A70A41">
      <w:pPr>
        <w:spacing w:line="276" w:lineRule="auto"/>
        <w:rPr>
          <w:rFonts w:cs="Tahoma"/>
          <w:color w:val="0000FF"/>
          <w:sz w:val="24"/>
          <w:lang w:val="en"/>
        </w:rPr>
      </w:pPr>
      <w:r w:rsidRPr="006049FE">
        <w:rPr>
          <w:rFonts w:cs="Tahoma"/>
          <w:color w:val="0000FF"/>
          <w:sz w:val="24"/>
          <w:lang w:val="en"/>
        </w:rPr>
        <w:t xml:space="preserve">This </w:t>
      </w:r>
      <w:r w:rsidR="008355F9" w:rsidRPr="006049FE">
        <w:rPr>
          <w:rFonts w:cs="Tahoma"/>
          <w:color w:val="0000FF"/>
          <w:sz w:val="24"/>
          <w:lang w:val="en"/>
        </w:rPr>
        <w:t>form</w:t>
      </w:r>
      <w:r w:rsidRPr="006049FE">
        <w:rPr>
          <w:rFonts w:cs="Tahoma"/>
          <w:color w:val="0000FF"/>
          <w:sz w:val="24"/>
          <w:lang w:val="en"/>
        </w:rPr>
        <w:t xml:space="preserve"> </w:t>
      </w:r>
      <w:r w:rsidR="002C0E6B" w:rsidRPr="006049FE">
        <w:rPr>
          <w:rFonts w:cs="Tahoma"/>
          <w:color w:val="0000FF"/>
          <w:sz w:val="24"/>
          <w:lang w:val="en"/>
        </w:rPr>
        <w:t>can</w:t>
      </w:r>
      <w:r w:rsidR="00BB195A" w:rsidRPr="006049FE">
        <w:rPr>
          <w:rFonts w:cs="Tahoma"/>
          <w:color w:val="0000FF"/>
          <w:sz w:val="24"/>
          <w:lang w:val="en"/>
        </w:rPr>
        <w:t xml:space="preserve"> be used to </w:t>
      </w:r>
      <w:r w:rsidR="006E2A84" w:rsidRPr="006049FE">
        <w:rPr>
          <w:rFonts w:cs="Tahoma"/>
          <w:color w:val="0000FF"/>
          <w:sz w:val="24"/>
          <w:lang w:val="en"/>
        </w:rPr>
        <w:t xml:space="preserve">record a risk assessment </w:t>
      </w:r>
      <w:r w:rsidR="00CD3569" w:rsidRPr="006049FE">
        <w:rPr>
          <w:rFonts w:cs="Tahoma"/>
          <w:color w:val="0000FF"/>
          <w:sz w:val="24"/>
          <w:lang w:val="en"/>
        </w:rPr>
        <w:t xml:space="preserve">for </w:t>
      </w:r>
      <w:r w:rsidR="004218B0">
        <w:rPr>
          <w:rFonts w:cs="Tahoma"/>
          <w:color w:val="0000FF"/>
          <w:sz w:val="24"/>
          <w:lang w:val="en"/>
        </w:rPr>
        <w:t xml:space="preserve">the </w:t>
      </w:r>
      <w:r w:rsidR="00CD3569" w:rsidRPr="006049FE">
        <w:rPr>
          <w:rFonts w:cs="Tahoma"/>
          <w:color w:val="0000FF"/>
          <w:sz w:val="24"/>
          <w:lang w:val="en"/>
        </w:rPr>
        <w:t xml:space="preserve">provision of domiciliary oral healthcare for </w:t>
      </w:r>
      <w:r w:rsidR="003E6E7F" w:rsidRPr="006049FE">
        <w:rPr>
          <w:rFonts w:cs="Tahoma"/>
          <w:color w:val="0000FF"/>
          <w:sz w:val="24"/>
          <w:lang w:val="en"/>
        </w:rPr>
        <w:t>a</w:t>
      </w:r>
      <w:r w:rsidR="00CD3569" w:rsidRPr="006049FE">
        <w:rPr>
          <w:rFonts w:cs="Tahoma"/>
          <w:color w:val="0000FF"/>
          <w:sz w:val="24"/>
          <w:lang w:val="en"/>
        </w:rPr>
        <w:t xml:space="preserve"> named patient</w:t>
      </w:r>
      <w:r w:rsidR="00FA6E01" w:rsidRPr="006049FE">
        <w:rPr>
          <w:rFonts w:cs="Tahoma"/>
          <w:color w:val="0000FF"/>
          <w:sz w:val="24"/>
          <w:lang w:val="en"/>
        </w:rPr>
        <w:t xml:space="preserve"> and </w:t>
      </w:r>
      <w:r w:rsidR="002D29F6">
        <w:rPr>
          <w:rFonts w:cs="Tahoma"/>
          <w:color w:val="0000FF"/>
          <w:sz w:val="24"/>
          <w:lang w:val="en"/>
        </w:rPr>
        <w:t xml:space="preserve">to </w:t>
      </w:r>
      <w:r w:rsidR="00FA6E01" w:rsidRPr="006049FE">
        <w:rPr>
          <w:rFonts w:cs="Tahoma"/>
          <w:color w:val="0000FF"/>
          <w:sz w:val="24"/>
          <w:lang w:val="en"/>
        </w:rPr>
        <w:t xml:space="preserve">document </w:t>
      </w:r>
      <w:r w:rsidR="00AE28F2" w:rsidRPr="006049FE">
        <w:rPr>
          <w:rFonts w:cs="Tahoma"/>
          <w:color w:val="0000FF"/>
          <w:sz w:val="24"/>
          <w:lang w:val="en"/>
        </w:rPr>
        <w:t>any</w:t>
      </w:r>
      <w:r w:rsidR="003E6E7F" w:rsidRPr="006049FE">
        <w:rPr>
          <w:rFonts w:cs="Tahoma"/>
          <w:color w:val="0000FF"/>
          <w:sz w:val="24"/>
          <w:lang w:val="en"/>
        </w:rPr>
        <w:t xml:space="preserve"> necessary</w:t>
      </w:r>
      <w:r w:rsidR="00AE28F2" w:rsidRPr="006049FE">
        <w:rPr>
          <w:rFonts w:cs="Tahoma"/>
          <w:color w:val="0000FF"/>
          <w:sz w:val="24"/>
          <w:lang w:val="en"/>
        </w:rPr>
        <w:t xml:space="preserve"> </w:t>
      </w:r>
      <w:r w:rsidR="00B6052F" w:rsidRPr="006049FE">
        <w:rPr>
          <w:rFonts w:cs="Tahoma"/>
          <w:color w:val="0000FF"/>
          <w:sz w:val="24"/>
          <w:lang w:val="en"/>
        </w:rPr>
        <w:t xml:space="preserve">risk </w:t>
      </w:r>
      <w:r w:rsidR="0006216A" w:rsidRPr="006049FE">
        <w:rPr>
          <w:rFonts w:cs="Tahoma"/>
          <w:color w:val="0000FF"/>
          <w:sz w:val="24"/>
          <w:lang w:val="en"/>
        </w:rPr>
        <w:t>mitigating actions</w:t>
      </w:r>
      <w:r w:rsidR="00D2566E" w:rsidRPr="006049FE">
        <w:rPr>
          <w:rFonts w:cs="Tahoma"/>
          <w:color w:val="0000FF"/>
          <w:sz w:val="24"/>
          <w:lang w:val="en"/>
        </w:rPr>
        <w:t>,</w:t>
      </w:r>
      <w:r w:rsidR="0006216A" w:rsidRPr="006049FE">
        <w:rPr>
          <w:rFonts w:cs="Tahoma"/>
          <w:color w:val="0000FF"/>
          <w:sz w:val="24"/>
          <w:lang w:val="en"/>
        </w:rPr>
        <w:t xml:space="preserve"> including</w:t>
      </w:r>
      <w:r w:rsidR="00E46BBB" w:rsidRPr="006049FE">
        <w:rPr>
          <w:rFonts w:cs="Tahoma"/>
          <w:color w:val="0000FF"/>
          <w:sz w:val="24"/>
          <w:lang w:val="en"/>
        </w:rPr>
        <w:t xml:space="preserve"> whether medical emergency drugs and equipment </w:t>
      </w:r>
      <w:r w:rsidR="00B6052F" w:rsidRPr="006049FE">
        <w:rPr>
          <w:rFonts w:cs="Tahoma"/>
          <w:color w:val="0000FF"/>
          <w:sz w:val="24"/>
          <w:lang w:val="en"/>
        </w:rPr>
        <w:t>are required</w:t>
      </w:r>
      <w:r w:rsidR="00485C77" w:rsidRPr="006049FE">
        <w:rPr>
          <w:rFonts w:cs="Tahoma"/>
          <w:color w:val="0000FF"/>
          <w:sz w:val="24"/>
          <w:lang w:val="en"/>
        </w:rPr>
        <w:t>.</w:t>
      </w:r>
    </w:p>
    <w:p w14:paraId="52B6B6FF" w14:textId="462FD4F9" w:rsidR="00F55E29" w:rsidRPr="00103EFD" w:rsidRDefault="00F55E29" w:rsidP="00F93D6C">
      <w:pPr>
        <w:pStyle w:val="Heading2"/>
      </w:pPr>
      <w:r w:rsidRPr="00103EFD">
        <w:t>Patient</w:t>
      </w:r>
      <w:r w:rsidR="00186184" w:rsidRPr="00103EFD">
        <w:t xml:space="preserve"> details</w:t>
      </w:r>
    </w:p>
    <w:p w14:paraId="1503A0A2" w14:textId="45AD0DF6" w:rsidR="008017C1" w:rsidRDefault="00186184" w:rsidP="00654772">
      <w:pPr>
        <w:pStyle w:val="Paragraph"/>
        <w:tabs>
          <w:tab w:val="left" w:pos="4253"/>
        </w:tabs>
        <w:spacing w:before="0" w:line="276" w:lineRule="auto"/>
        <w:jc w:val="left"/>
        <w:rPr>
          <w:sz w:val="24"/>
        </w:rPr>
      </w:pPr>
      <w:r>
        <w:rPr>
          <w:sz w:val="24"/>
        </w:rPr>
        <w:t>Name</w:t>
      </w:r>
      <w:r w:rsidR="00B164A0">
        <w:rPr>
          <w:sz w:val="24"/>
        </w:rPr>
        <w:t>:</w:t>
      </w:r>
      <w:r w:rsidR="00B164A0">
        <w:rPr>
          <w:sz w:val="24"/>
        </w:rPr>
        <w:tab/>
      </w:r>
      <w:r>
        <w:rPr>
          <w:sz w:val="24"/>
        </w:rPr>
        <w:t>Date of birth</w:t>
      </w:r>
      <w:r w:rsidR="00180C0B">
        <w:rPr>
          <w:sz w:val="24"/>
        </w:rPr>
        <w:t>/CHI</w:t>
      </w:r>
      <w:r w:rsidR="00FA4FD2">
        <w:rPr>
          <w:sz w:val="24"/>
        </w:rPr>
        <w:t xml:space="preserve"> no.</w:t>
      </w:r>
      <w:r w:rsidR="00F55E29" w:rsidRPr="000D0FE9">
        <w:rPr>
          <w:sz w:val="24"/>
        </w:rPr>
        <w:t>:</w:t>
      </w:r>
      <w:r w:rsidR="00BF3799">
        <w:rPr>
          <w:sz w:val="24"/>
        </w:rPr>
        <w:tab/>
      </w:r>
      <w:r w:rsidR="00F55E29">
        <w:rPr>
          <w:sz w:val="24"/>
        </w:rPr>
        <w:tab/>
      </w:r>
    </w:p>
    <w:p w14:paraId="582C2134" w14:textId="66BBCD81" w:rsidR="004E691A" w:rsidRDefault="00871C93" w:rsidP="00A5206F">
      <w:pPr>
        <w:pStyle w:val="Paragraph"/>
        <w:spacing w:before="0" w:line="276" w:lineRule="auto"/>
        <w:jc w:val="left"/>
        <w:rPr>
          <w:sz w:val="24"/>
        </w:rPr>
      </w:pPr>
      <w:r>
        <w:rPr>
          <w:sz w:val="24"/>
        </w:rPr>
        <w:t>Address</w:t>
      </w:r>
      <w:r w:rsidR="00F55E29" w:rsidRPr="000D0FE9">
        <w:rPr>
          <w:sz w:val="24"/>
        </w:rPr>
        <w:t>:</w:t>
      </w:r>
      <w:r w:rsidR="00054F9C">
        <w:rPr>
          <w:sz w:val="24"/>
        </w:rPr>
        <w:t xml:space="preserve"> </w:t>
      </w:r>
    </w:p>
    <w:p w14:paraId="333204C2" w14:textId="3CC499FD" w:rsidR="00F55E29" w:rsidRDefault="003522DB" w:rsidP="00A5206F">
      <w:pPr>
        <w:pStyle w:val="Paragraph"/>
        <w:spacing w:before="0" w:line="276" w:lineRule="auto"/>
        <w:jc w:val="left"/>
        <w:rPr>
          <w:color w:val="0000FF"/>
          <w:sz w:val="24"/>
        </w:rPr>
      </w:pPr>
      <w:r>
        <w:rPr>
          <w:sz w:val="24"/>
        </w:rPr>
        <w:t>Reason for domiciliary</w:t>
      </w:r>
      <w:r w:rsidR="000C0A1F">
        <w:rPr>
          <w:sz w:val="24"/>
        </w:rPr>
        <w:t xml:space="preserve"> care provision</w:t>
      </w:r>
      <w:r w:rsidR="00233B42">
        <w:rPr>
          <w:sz w:val="24"/>
        </w:rPr>
        <w:t xml:space="preserve">: </w:t>
      </w:r>
      <w:r w:rsidR="00233B42" w:rsidRPr="006049FE">
        <w:rPr>
          <w:color w:val="0000FF"/>
          <w:sz w:val="24"/>
        </w:rPr>
        <w:t>[</w:t>
      </w:r>
      <w:proofErr w:type="gramStart"/>
      <w:r w:rsidR="00233B42" w:rsidRPr="006049FE">
        <w:rPr>
          <w:color w:val="0000FF"/>
          <w:sz w:val="24"/>
        </w:rPr>
        <w:t>e.g.</w:t>
      </w:r>
      <w:proofErr w:type="gramEnd"/>
      <w:r w:rsidR="00233B42" w:rsidRPr="006049FE">
        <w:rPr>
          <w:color w:val="0000FF"/>
          <w:sz w:val="24"/>
        </w:rPr>
        <w:t xml:space="preserve"> mobility</w:t>
      </w:r>
      <w:r w:rsidR="00925CDA">
        <w:rPr>
          <w:color w:val="0000FF"/>
          <w:sz w:val="24"/>
        </w:rPr>
        <w:t xml:space="preserve"> issue</w:t>
      </w:r>
      <w:r w:rsidR="007205D0" w:rsidRPr="006049FE">
        <w:rPr>
          <w:color w:val="0000FF"/>
          <w:sz w:val="24"/>
        </w:rPr>
        <w:t>,</w:t>
      </w:r>
      <w:r w:rsidR="00162B24">
        <w:rPr>
          <w:color w:val="0000FF"/>
          <w:sz w:val="24"/>
        </w:rPr>
        <w:t xml:space="preserve"> </w:t>
      </w:r>
      <w:r w:rsidR="007205D0" w:rsidRPr="006049FE">
        <w:rPr>
          <w:color w:val="0000FF"/>
          <w:sz w:val="24"/>
        </w:rPr>
        <w:t>learning</w:t>
      </w:r>
      <w:r w:rsidR="00621344" w:rsidRPr="006049FE">
        <w:rPr>
          <w:color w:val="0000FF"/>
          <w:sz w:val="24"/>
        </w:rPr>
        <w:t xml:space="preserve"> disability etc.]</w:t>
      </w:r>
      <w:r w:rsidR="00BF3799" w:rsidRPr="006049FE">
        <w:rPr>
          <w:color w:val="0000FF"/>
          <w:sz w:val="24"/>
        </w:rPr>
        <w:tab/>
      </w:r>
      <w:r w:rsidR="00BF3799" w:rsidRPr="006049FE">
        <w:rPr>
          <w:color w:val="0000FF"/>
          <w:sz w:val="24"/>
        </w:rPr>
        <w:tab/>
      </w:r>
      <w:r w:rsidR="00BF3799" w:rsidRPr="006049FE">
        <w:rPr>
          <w:color w:val="0000FF"/>
          <w:sz w:val="24"/>
        </w:rPr>
        <w:tab/>
      </w:r>
    </w:p>
    <w:p w14:paraId="59020C76" w14:textId="48356796" w:rsidR="002B521A" w:rsidRPr="0047796F" w:rsidRDefault="006E61F3" w:rsidP="00F93D6C">
      <w:pPr>
        <w:pStyle w:val="Heading2"/>
      </w:pPr>
      <w:r>
        <w:t xml:space="preserve">Oral </w:t>
      </w:r>
      <w:r w:rsidRPr="00F93D6C">
        <w:t>healthcare</w:t>
      </w:r>
      <w:r w:rsidR="003A6490">
        <w:t xml:space="preserve"> need</w:t>
      </w:r>
    </w:p>
    <w:p w14:paraId="363DD810" w14:textId="51A5BCF9" w:rsidR="00FC13F2" w:rsidRDefault="00A2289A" w:rsidP="00FC13F2">
      <w:pPr>
        <w:pStyle w:val="Paragraph"/>
        <w:spacing w:line="360" w:lineRule="auto"/>
        <w:jc w:val="left"/>
        <w:rPr>
          <w:sz w:val="24"/>
        </w:rPr>
      </w:pPr>
      <w:r w:rsidRPr="003C40AB">
        <w:rPr>
          <w:noProof/>
          <w:sz w:val="24"/>
        </w:rPr>
        <mc:AlternateContent>
          <mc:Choice Requires="wps">
            <w:drawing>
              <wp:inline distT="0" distB="0" distL="0" distR="0" wp14:anchorId="59D47EC5" wp14:editId="5E1D102C">
                <wp:extent cx="5822950" cy="740229"/>
                <wp:effectExtent l="0" t="0" r="25400" b="2222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7402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DE84A" w14:textId="77777777" w:rsidR="0049400C" w:rsidRDefault="0049400C" w:rsidP="0049400C">
                            <w:r>
                              <w:rPr>
                                <w:sz w:val="24"/>
                              </w:rPr>
                              <w:t>Oral healthcare required at domiciliary visit:</w:t>
                            </w:r>
                          </w:p>
                          <w:p w14:paraId="7ED9ABD6" w14:textId="77777777" w:rsidR="0049400C" w:rsidRDefault="004940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47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8.5pt;height:5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" filled="f">
                <v:textbox>
                  <w:txbxContent>
                    <w:p w14:paraId="140DE84A" w14:textId="77777777" w:rsidR="0049400C" w:rsidRDefault="0049400C" w:rsidP="0049400C">
                      <w:r>
                        <w:rPr>
                          <w:sz w:val="24"/>
                        </w:rPr>
                        <w:t>Oral healthcare required at domiciliary visit:</w:t>
                      </w:r>
                    </w:p>
                    <w:p w14:paraId="7ED9ABD6" w14:textId="77777777" w:rsidR="0049400C" w:rsidRDefault="0049400C"/>
                  </w:txbxContent>
                </v:textbox>
                <w10:anchorlock/>
              </v:shape>
            </w:pict>
          </mc:Fallback>
        </mc:AlternateContent>
      </w:r>
      <w:r w:rsidR="009F02CD" w:rsidRPr="003C40AB">
        <w:rPr>
          <w:noProof/>
          <w:sz w:val="24"/>
        </w:rPr>
        <mc:AlternateContent>
          <mc:Choice Requires="wps">
            <w:drawing>
              <wp:inline distT="0" distB="0" distL="0" distR="0" wp14:anchorId="6D48D5DC" wp14:editId="088DA36E">
                <wp:extent cx="5822950" cy="979714"/>
                <wp:effectExtent l="0" t="0" r="25400" b="1143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9797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F206" w14:textId="5AAC3CDD" w:rsidR="0049400C" w:rsidRDefault="0049400C" w:rsidP="0049400C">
                            <w:r>
                              <w:rPr>
                                <w:sz w:val="24"/>
                              </w:rPr>
                              <w:t>Potential risk:</w:t>
                            </w:r>
                            <w:r w:rsidRPr="00742352"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  <w:r w:rsidRPr="00FA3D38">
                              <w:rPr>
                                <w:color w:val="0000FF"/>
                                <w:szCs w:val="22"/>
                              </w:rPr>
                              <w:t xml:space="preserve">[Consider the nature of the </w:t>
                            </w:r>
                            <w:r>
                              <w:rPr>
                                <w:color w:val="0000FF"/>
                                <w:szCs w:val="22"/>
                              </w:rPr>
                              <w:t>oral health</w:t>
                            </w:r>
                            <w:r w:rsidRPr="00FA3D38">
                              <w:rPr>
                                <w:color w:val="0000FF"/>
                                <w:szCs w:val="22"/>
                              </w:rPr>
                              <w:t>care and the experience of the practitioner. Some procedures such as examinations and the construction of dentures are essentially non-invasive and will carry a much lower risk than invasive treatments.]</w:t>
                            </w:r>
                          </w:p>
                          <w:p w14:paraId="5BAF2D22" w14:textId="77777777" w:rsidR="009F02CD" w:rsidRDefault="009F02CD" w:rsidP="009F02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48D5DC" id="_x0000_s1027" type="#_x0000_t202" style="width:458.5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" filled="f">
                <v:textbox>
                  <w:txbxContent>
                    <w:p w14:paraId="18FFF206" w14:textId="5AAC3CDD" w:rsidR="0049400C" w:rsidRDefault="0049400C" w:rsidP="0049400C">
                      <w:r>
                        <w:rPr>
                          <w:sz w:val="24"/>
                        </w:rPr>
                        <w:t>Potential risk:</w:t>
                      </w:r>
                      <w:r w:rsidRPr="00742352">
                        <w:rPr>
                          <w:color w:val="0000FF"/>
                          <w:sz w:val="24"/>
                        </w:rPr>
                        <w:t xml:space="preserve"> </w:t>
                      </w:r>
                      <w:r w:rsidRPr="00FA3D38">
                        <w:rPr>
                          <w:color w:val="0000FF"/>
                          <w:szCs w:val="22"/>
                        </w:rPr>
                        <w:t xml:space="preserve">[Consider the nature of the </w:t>
                      </w:r>
                      <w:r>
                        <w:rPr>
                          <w:color w:val="0000FF"/>
                          <w:szCs w:val="22"/>
                        </w:rPr>
                        <w:t>oral health</w:t>
                      </w:r>
                      <w:r w:rsidRPr="00FA3D38">
                        <w:rPr>
                          <w:color w:val="0000FF"/>
                          <w:szCs w:val="22"/>
                        </w:rPr>
                        <w:t>care and the experience of the practitioner. Some procedures such as examinations and the construction of dentures are essentially non-invasive and will carry a much lower risk than invasive treatments.]</w:t>
                      </w:r>
                    </w:p>
                    <w:p w14:paraId="5BAF2D22" w14:textId="77777777" w:rsidR="009F02CD" w:rsidRDefault="009F02CD" w:rsidP="009F02CD"/>
                  </w:txbxContent>
                </v:textbox>
                <w10:anchorlock/>
              </v:shape>
            </w:pict>
          </mc:Fallback>
        </mc:AlternateContent>
      </w:r>
    </w:p>
    <w:p w14:paraId="236B5368" w14:textId="7D50012F" w:rsidR="001E658F" w:rsidRDefault="001E658F" w:rsidP="000309CB">
      <w:pPr>
        <w:pStyle w:val="Heading2"/>
      </w:pPr>
      <w:r>
        <w:t>Medical History</w:t>
      </w:r>
    </w:p>
    <w:p w14:paraId="5ED5E1AE" w14:textId="353548ED" w:rsidR="00626DE8" w:rsidRDefault="001B1D52" w:rsidP="00075C83">
      <w:pPr>
        <w:pStyle w:val="Heading2"/>
      </w:pPr>
      <w:r w:rsidRPr="003C40AB">
        <w:rPr>
          <w:noProof/>
        </w:rPr>
        <mc:AlternateContent>
          <mc:Choice Requires="wps">
            <w:drawing>
              <wp:inline distT="0" distB="0" distL="0" distR="0" wp14:anchorId="178308A0" wp14:editId="3F303D5F">
                <wp:extent cx="5800725" cy="1099457"/>
                <wp:effectExtent l="0" t="0" r="28575" b="2476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994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3C33" w14:textId="4268DD19" w:rsidR="00CC6B34" w:rsidRPr="00CC6B34" w:rsidRDefault="00081211" w:rsidP="00654772">
                            <w:pPr>
                              <w:pStyle w:val="Paragraph"/>
                              <w:spacing w:before="0" w:after="0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54772">
                              <w:rPr>
                                <w:sz w:val="24"/>
                              </w:rPr>
                              <w:t>Potential risk associated with patient’s medical history:</w:t>
                            </w:r>
                            <w:r w:rsidRPr="00FA3D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[Consider the patient’s health and possible/likely causes of collapse or reaction to treatment (</w:t>
                            </w:r>
                            <w:proofErr w:type="gramStart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depending on severity - cardiac or respiratory disease, peripheral vascular disease, neurodegenerative conditions leading to impaired swallowing, epilepsy, extreme dental anxiety).]</w:t>
                            </w:r>
                          </w:p>
                          <w:p w14:paraId="0DA9467F" w14:textId="77777777" w:rsidR="001F48FD" w:rsidRDefault="001F48FD" w:rsidP="001F48FD">
                            <w:pPr>
                              <w:pStyle w:val="Paragraph"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917314B" w14:textId="77777777" w:rsidR="001F48FD" w:rsidRDefault="001F48FD" w:rsidP="001F48FD">
                            <w:pPr>
                              <w:pStyle w:val="Paragraph"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1786BE25" w14:textId="77777777" w:rsidR="00626DE8" w:rsidRDefault="00626DE8" w:rsidP="00626DE8"/>
                          <w:p w14:paraId="273949B7" w14:textId="77777777" w:rsidR="00626DE8" w:rsidRDefault="00626DE8" w:rsidP="00626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8308A0" id="_x0000_s1028" type="#_x0000_t202" style="width:456.75pt;height: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" filled="f">
                <v:textbox>
                  <w:txbxContent>
                    <w:p w14:paraId="7D553C33" w14:textId="4268DD19" w:rsidR="00CC6B34" w:rsidRPr="00CC6B34" w:rsidRDefault="00081211" w:rsidP="00654772">
                      <w:pPr>
                        <w:pStyle w:val="Paragraph"/>
                        <w:spacing w:before="0" w:after="0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654772">
                        <w:rPr>
                          <w:sz w:val="24"/>
                        </w:rPr>
                        <w:t>Potential risk associated with patient’s medical history:</w:t>
                      </w:r>
                      <w:r w:rsidRPr="00FA3D3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[Consider the patient’s health and possible/likely causes of collapse or reaction to treatment (</w:t>
                      </w:r>
                      <w:proofErr w:type="gramStart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depending on severity - cardiac or respiratory disease, peripheral vascular disease, neurodegenerative conditions leading to impaired swallowing, epilepsy, extreme dental anxiety).]</w:t>
                      </w:r>
                    </w:p>
                    <w:p w14:paraId="0DA9467F" w14:textId="77777777" w:rsidR="001F48FD" w:rsidRDefault="001F48FD" w:rsidP="001F48FD">
                      <w:pPr>
                        <w:pStyle w:val="Paragraph"/>
                        <w:spacing w:line="360" w:lineRule="auto"/>
                        <w:jc w:val="left"/>
                        <w:rPr>
                          <w:sz w:val="24"/>
                        </w:rPr>
                      </w:pPr>
                    </w:p>
                    <w:p w14:paraId="1917314B" w14:textId="77777777" w:rsidR="001F48FD" w:rsidRDefault="001F48FD" w:rsidP="001F48FD">
                      <w:pPr>
                        <w:pStyle w:val="Paragraph"/>
                        <w:spacing w:line="360" w:lineRule="auto"/>
                        <w:jc w:val="left"/>
                        <w:rPr>
                          <w:sz w:val="24"/>
                        </w:rPr>
                      </w:pPr>
                    </w:p>
                    <w:p w14:paraId="1786BE25" w14:textId="77777777" w:rsidR="00626DE8" w:rsidRDefault="00626DE8" w:rsidP="00626DE8"/>
                    <w:p w14:paraId="273949B7" w14:textId="77777777" w:rsidR="00626DE8" w:rsidRDefault="00626DE8" w:rsidP="00626DE8"/>
                  </w:txbxContent>
                </v:textbox>
                <w10:anchorlock/>
              </v:shape>
            </w:pict>
          </mc:Fallback>
        </mc:AlternateContent>
      </w:r>
    </w:p>
    <w:p w14:paraId="58D29B67" w14:textId="70FE846B" w:rsidR="00043A75" w:rsidRDefault="00897707" w:rsidP="00985671">
      <w:pPr>
        <w:pStyle w:val="Paragraph"/>
        <w:tabs>
          <w:tab w:val="right" w:pos="4678"/>
          <w:tab w:val="right" w:pos="6804"/>
          <w:tab w:val="right" w:pos="9214"/>
        </w:tabs>
        <w:spacing w:before="0" w:line="276" w:lineRule="auto"/>
        <w:ind w:right="-170"/>
        <w:jc w:val="left"/>
        <w:rPr>
          <w:rFonts w:cs="Tahoma"/>
          <w:sz w:val="40"/>
          <w:szCs w:val="40"/>
        </w:rPr>
      </w:pPr>
      <w:r>
        <w:rPr>
          <w:sz w:val="24"/>
        </w:rPr>
        <w:t>T</w:t>
      </w:r>
      <w:r w:rsidR="00F367FE">
        <w:rPr>
          <w:sz w:val="24"/>
        </w:rPr>
        <w:t>he patient ha</w:t>
      </w:r>
      <w:r>
        <w:rPr>
          <w:sz w:val="24"/>
        </w:rPr>
        <w:t>s</w:t>
      </w:r>
      <w:r w:rsidR="00F367FE">
        <w:rPr>
          <w:sz w:val="24"/>
        </w:rPr>
        <w:t xml:space="preserve"> a DN</w:t>
      </w:r>
      <w:r w:rsidR="006C4968">
        <w:rPr>
          <w:sz w:val="24"/>
        </w:rPr>
        <w:t>ACP</w:t>
      </w:r>
      <w:r w:rsidR="00F367FE">
        <w:rPr>
          <w:sz w:val="24"/>
        </w:rPr>
        <w:t>R:</w:t>
      </w:r>
      <w:r w:rsidR="00A17E6F">
        <w:rPr>
          <w:sz w:val="24"/>
        </w:rPr>
        <w:tab/>
      </w:r>
      <w:r w:rsidR="00C0485F" w:rsidRPr="000F1652">
        <w:rPr>
          <w:rFonts w:cs="Times New Roman"/>
          <w:sz w:val="24"/>
        </w:rPr>
        <w:t>Yes</w:t>
      </w:r>
      <w:r w:rsidR="002846AB">
        <w:rPr>
          <w:rFonts w:cs="Times New Roman"/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1133827068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C48D8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A17E6F">
        <w:rPr>
          <w:rFonts w:cs="Times New Roman"/>
          <w:sz w:val="24"/>
        </w:rPr>
        <w:tab/>
      </w:r>
      <w:r w:rsidR="00926BA9">
        <w:rPr>
          <w:sz w:val="24"/>
        </w:rPr>
        <w:t>No</w:t>
      </w:r>
      <w:r w:rsidR="007A16A2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54850232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B32A9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A2759C">
        <w:rPr>
          <w:sz w:val="24"/>
        </w:rPr>
        <w:tab/>
      </w:r>
      <w:r w:rsidR="002802F2">
        <w:rPr>
          <w:sz w:val="24"/>
        </w:rPr>
        <w:t>Not</w:t>
      </w:r>
      <w:r w:rsidR="00C0485F">
        <w:rPr>
          <w:sz w:val="24"/>
        </w:rPr>
        <w:t xml:space="preserve"> known</w:t>
      </w:r>
      <w:r w:rsidR="00043A75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1394085392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D2899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</w:p>
    <w:p w14:paraId="5E93CC1A" w14:textId="0C1AFD47" w:rsidR="006566AF" w:rsidRDefault="006566AF" w:rsidP="006566AF">
      <w:pPr>
        <w:pStyle w:val="Heading2"/>
      </w:pPr>
      <w:r>
        <w:t>Environmental factors</w:t>
      </w:r>
    </w:p>
    <w:p w14:paraId="6CB3F6BA" w14:textId="4972E405" w:rsidR="00C35014" w:rsidRDefault="006A1D0B" w:rsidP="00D61103">
      <w:pPr>
        <w:pStyle w:val="Heading2"/>
      </w:pPr>
      <w:r w:rsidRPr="003C40AB">
        <w:rPr>
          <w:noProof/>
        </w:rPr>
        <mc:AlternateContent>
          <mc:Choice Requires="wps">
            <w:drawing>
              <wp:inline distT="0" distB="0" distL="0" distR="0" wp14:anchorId="559547C6" wp14:editId="12668869">
                <wp:extent cx="5799455" cy="925286"/>
                <wp:effectExtent l="0" t="0" r="10795" b="27305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92528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2832" w14:textId="72A11AF2" w:rsidR="00CA4D55" w:rsidRPr="00654772" w:rsidRDefault="0003263A" w:rsidP="00654772">
                            <w:pPr>
                              <w:pStyle w:val="Paragraph"/>
                              <w:jc w:val="left"/>
                              <w:rPr>
                                <w:sz w:val="24"/>
                              </w:rPr>
                            </w:pPr>
                            <w:r w:rsidRPr="00654772">
                              <w:rPr>
                                <w:sz w:val="24"/>
                              </w:rPr>
                              <w:t xml:space="preserve">Potential risk associated with environment: </w:t>
                            </w:r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[Consider where the </w:t>
                            </w:r>
                            <w:r w:rsidR="00753923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domiciliary</w:t>
                            </w:r>
                            <w:r w:rsidR="00A1730C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care will be provided and any possible risks related to this for the patient or provider (</w:t>
                            </w:r>
                            <w:proofErr w:type="gramStart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access, space, lighting, electrical/fire/trip hazards</w:t>
                            </w:r>
                            <w:r w:rsidR="00A87781">
                              <w:rPr>
                                <w:color w:val="0000FF"/>
                                <w:sz w:val="22"/>
                                <w:szCs w:val="22"/>
                              </w:rPr>
                              <w:t>, patient behaviour</w:t>
                            </w:r>
                            <w:r w:rsidR="00783B5E">
                              <w:rPr>
                                <w:color w:val="0000FF"/>
                                <w:sz w:val="22"/>
                                <w:szCs w:val="22"/>
                              </w:rPr>
                              <w:t>, pets</w:t>
                            </w:r>
                            <w:r w:rsidR="00BB7CF2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etc.</w:t>
                            </w:r>
                            <w:r w:rsidR="00952B25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  <w:r w:rsidR="003A6496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.</w:t>
                            </w:r>
                            <w:r w:rsidR="00952B25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1649D3B8" w14:textId="77777777" w:rsidR="00CA4D55" w:rsidRDefault="00CA4D55" w:rsidP="00CA4D55">
                            <w:pPr>
                              <w:pStyle w:val="Paragraph"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294BED3F" w14:textId="77777777" w:rsidR="00CA4D55" w:rsidRDefault="00CA4D55" w:rsidP="00CA4D55">
                            <w:pPr>
                              <w:pStyle w:val="Paragraph"/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14:paraId="60D95497" w14:textId="77777777" w:rsidR="00CA4D55" w:rsidRDefault="00CA4D55" w:rsidP="00CA4D55"/>
                          <w:p w14:paraId="0C8F025F" w14:textId="77777777" w:rsidR="00CA4D55" w:rsidRDefault="00CA4D55" w:rsidP="00CA4D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9547C6" id="_x0000_s1029" type="#_x0000_t202" style="width:456.6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" filled="f">
                <v:textbox>
                  <w:txbxContent>
                    <w:p w14:paraId="28A32832" w14:textId="72A11AF2" w:rsidR="00CA4D55" w:rsidRPr="00654772" w:rsidRDefault="0003263A" w:rsidP="00654772">
                      <w:pPr>
                        <w:pStyle w:val="Paragraph"/>
                        <w:jc w:val="left"/>
                        <w:rPr>
                          <w:sz w:val="24"/>
                        </w:rPr>
                      </w:pPr>
                      <w:r w:rsidRPr="00654772">
                        <w:rPr>
                          <w:sz w:val="24"/>
                        </w:rPr>
                        <w:t xml:space="preserve">Potential risk associated with environment: </w:t>
                      </w:r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[Consider where the </w:t>
                      </w:r>
                      <w:r w:rsidR="00753923" w:rsidRPr="00FA3D38">
                        <w:rPr>
                          <w:color w:val="0000FF"/>
                          <w:sz w:val="22"/>
                          <w:szCs w:val="22"/>
                        </w:rPr>
                        <w:t>domiciliary</w:t>
                      </w:r>
                      <w:r w:rsidR="00A1730C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care will be provided and any possible risks related to this for the patient or provider (</w:t>
                      </w:r>
                      <w:proofErr w:type="gramStart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access, space, lighting, electrical/fire/trip hazards</w:t>
                      </w:r>
                      <w:r w:rsidR="00A87781">
                        <w:rPr>
                          <w:color w:val="0000FF"/>
                          <w:sz w:val="22"/>
                          <w:szCs w:val="22"/>
                        </w:rPr>
                        <w:t>, patient behaviour</w:t>
                      </w:r>
                      <w:r w:rsidR="00783B5E">
                        <w:rPr>
                          <w:color w:val="0000FF"/>
                          <w:sz w:val="22"/>
                          <w:szCs w:val="22"/>
                        </w:rPr>
                        <w:t>, pets</w:t>
                      </w:r>
                      <w:r w:rsidR="00BB7CF2">
                        <w:rPr>
                          <w:color w:val="0000FF"/>
                          <w:sz w:val="22"/>
                          <w:szCs w:val="22"/>
                        </w:rPr>
                        <w:t xml:space="preserve"> etc.</w:t>
                      </w:r>
                      <w:r w:rsidR="00952B25" w:rsidRPr="00FA3D38">
                        <w:rPr>
                          <w:color w:val="0000FF"/>
                          <w:sz w:val="22"/>
                          <w:szCs w:val="22"/>
                        </w:rPr>
                        <w:t>)</w:t>
                      </w:r>
                      <w:r w:rsidR="003A6496" w:rsidRPr="00FA3D38">
                        <w:rPr>
                          <w:color w:val="0000FF"/>
                          <w:sz w:val="22"/>
                          <w:szCs w:val="22"/>
                        </w:rPr>
                        <w:t>.</w:t>
                      </w:r>
                      <w:r w:rsidR="00952B25" w:rsidRPr="00FA3D38">
                        <w:rPr>
                          <w:color w:val="0000FF"/>
                          <w:sz w:val="22"/>
                          <w:szCs w:val="22"/>
                        </w:rPr>
                        <w:t>]</w:t>
                      </w:r>
                    </w:p>
                    <w:p w14:paraId="1649D3B8" w14:textId="77777777" w:rsidR="00CA4D55" w:rsidRDefault="00CA4D55" w:rsidP="00CA4D55">
                      <w:pPr>
                        <w:pStyle w:val="Paragraph"/>
                        <w:spacing w:line="360" w:lineRule="auto"/>
                        <w:jc w:val="left"/>
                        <w:rPr>
                          <w:sz w:val="24"/>
                        </w:rPr>
                      </w:pPr>
                    </w:p>
                    <w:p w14:paraId="294BED3F" w14:textId="77777777" w:rsidR="00CA4D55" w:rsidRDefault="00CA4D55" w:rsidP="00CA4D55">
                      <w:pPr>
                        <w:pStyle w:val="Paragraph"/>
                        <w:spacing w:line="360" w:lineRule="auto"/>
                        <w:jc w:val="left"/>
                        <w:rPr>
                          <w:sz w:val="24"/>
                        </w:rPr>
                      </w:pPr>
                    </w:p>
                    <w:p w14:paraId="60D95497" w14:textId="77777777" w:rsidR="00CA4D55" w:rsidRDefault="00CA4D55" w:rsidP="00CA4D55"/>
                    <w:p w14:paraId="0C8F025F" w14:textId="77777777" w:rsidR="00CA4D55" w:rsidRDefault="00CA4D55" w:rsidP="00CA4D55"/>
                  </w:txbxContent>
                </v:textbox>
                <w10:anchorlock/>
              </v:shape>
            </w:pict>
          </mc:Fallback>
        </mc:AlternateContent>
      </w:r>
    </w:p>
    <w:p w14:paraId="662A001A" w14:textId="5E4C8226" w:rsidR="00406436" w:rsidRDefault="002F50CC" w:rsidP="00E2485C">
      <w:pPr>
        <w:tabs>
          <w:tab w:val="right" w:pos="6804"/>
          <w:tab w:val="right" w:pos="9214"/>
        </w:tabs>
        <w:spacing w:after="120" w:line="276" w:lineRule="auto"/>
        <w:rPr>
          <w:sz w:val="24"/>
        </w:rPr>
      </w:pPr>
      <w:r>
        <w:rPr>
          <w:sz w:val="24"/>
        </w:rPr>
        <w:t>E</w:t>
      </w:r>
      <w:r w:rsidR="00406436">
        <w:rPr>
          <w:sz w:val="24"/>
        </w:rPr>
        <w:t xml:space="preserve">mergency </w:t>
      </w:r>
      <w:r w:rsidR="004D2B61">
        <w:rPr>
          <w:sz w:val="24"/>
        </w:rPr>
        <w:t>drugs and equipment</w:t>
      </w:r>
      <w:r>
        <w:rPr>
          <w:sz w:val="24"/>
        </w:rPr>
        <w:t xml:space="preserve"> </w:t>
      </w:r>
      <w:r w:rsidR="00D1306A">
        <w:rPr>
          <w:sz w:val="24"/>
        </w:rPr>
        <w:t xml:space="preserve">already </w:t>
      </w:r>
      <w:r w:rsidR="004D2B61">
        <w:rPr>
          <w:sz w:val="24"/>
        </w:rPr>
        <w:t>available</w:t>
      </w:r>
      <w:r w:rsidR="00406436">
        <w:rPr>
          <w:sz w:val="24"/>
        </w:rPr>
        <w:t>:</w:t>
      </w:r>
      <w:r w:rsidR="007B6CC5">
        <w:rPr>
          <w:sz w:val="24"/>
        </w:rPr>
        <w:tab/>
      </w:r>
      <w:r w:rsidR="00406436">
        <w:rPr>
          <w:sz w:val="24"/>
        </w:rPr>
        <w:t xml:space="preserve">Yes </w:t>
      </w:r>
      <w:sdt>
        <w:sdtPr>
          <w:rPr>
            <w:rFonts w:cs="Tahoma"/>
            <w:sz w:val="40"/>
            <w:szCs w:val="40"/>
          </w:rPr>
          <w:id w:val="185576549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4785D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406436">
        <w:rPr>
          <w:sz w:val="24"/>
        </w:rPr>
        <w:t xml:space="preserve"> </w:t>
      </w:r>
      <w:r w:rsidR="00421D0F">
        <w:rPr>
          <w:sz w:val="24"/>
        </w:rPr>
        <w:t xml:space="preserve"> </w:t>
      </w:r>
      <w:r w:rsidR="00371644">
        <w:rPr>
          <w:sz w:val="24"/>
        </w:rPr>
        <w:tab/>
      </w:r>
      <w:r w:rsidR="00406436">
        <w:rPr>
          <w:sz w:val="24"/>
        </w:rPr>
        <w:t>No</w:t>
      </w:r>
      <w:r w:rsidR="002C35C9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933250763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F1CCF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</w:p>
    <w:p w14:paraId="123753A4" w14:textId="54E70D49" w:rsidR="00A94294" w:rsidRPr="00625ABA" w:rsidRDefault="0075451E" w:rsidP="00F93D6C">
      <w:pPr>
        <w:pStyle w:val="Heading2"/>
      </w:pPr>
      <w:r>
        <w:lastRenderedPageBreak/>
        <w:t xml:space="preserve">Risk summary and </w:t>
      </w:r>
      <w:r w:rsidR="0090212F">
        <w:t>recommended action</w:t>
      </w:r>
      <w:r w:rsidR="00480DDC">
        <w:t>*</w:t>
      </w:r>
    </w:p>
    <w:p w14:paraId="6CDC16C1" w14:textId="36CF224E" w:rsidR="0026139B" w:rsidRDefault="00035FEB" w:rsidP="004C2FC2">
      <w:pPr>
        <w:tabs>
          <w:tab w:val="right" w:pos="4678"/>
          <w:tab w:val="right" w:pos="6804"/>
          <w:tab w:val="right" w:pos="9214"/>
        </w:tabs>
        <w:spacing w:before="120" w:after="120" w:line="276" w:lineRule="auto"/>
      </w:pPr>
      <w:r w:rsidRPr="00035FEB">
        <w:rPr>
          <w:sz w:val="24"/>
        </w:rPr>
        <w:t>Overall risk</w:t>
      </w:r>
      <w:r w:rsidR="0029005F">
        <w:rPr>
          <w:sz w:val="24"/>
        </w:rPr>
        <w:t>:</w:t>
      </w:r>
      <w:r w:rsidR="007B06EC">
        <w:rPr>
          <w:sz w:val="24"/>
        </w:rPr>
        <w:t xml:space="preserve"> </w:t>
      </w:r>
      <w:r w:rsidR="007B06EC">
        <w:rPr>
          <w:sz w:val="24"/>
        </w:rPr>
        <w:tab/>
      </w:r>
      <w:r w:rsidR="00626DE8">
        <w:rPr>
          <w:sz w:val="24"/>
        </w:rPr>
        <w:t>Low</w:t>
      </w:r>
      <w:r w:rsidR="00D16460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-642888812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53D3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05223A">
        <w:rPr>
          <w:rFonts w:cs="Tahoma"/>
          <w:sz w:val="40"/>
          <w:szCs w:val="40"/>
        </w:rPr>
        <w:tab/>
      </w:r>
      <w:r w:rsidR="00C76C2D">
        <w:rPr>
          <w:rFonts w:cs="Tahoma"/>
          <w:sz w:val="40"/>
          <w:szCs w:val="40"/>
        </w:rPr>
        <w:t xml:space="preserve"> </w:t>
      </w:r>
      <w:r w:rsidR="00626DE8">
        <w:rPr>
          <w:sz w:val="24"/>
        </w:rPr>
        <w:t>Moderate</w:t>
      </w:r>
      <w:r w:rsidR="00D16460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-8508464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753D3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764B21">
        <w:rPr>
          <w:rFonts w:cs="Tahoma"/>
          <w:sz w:val="40"/>
          <w:szCs w:val="40"/>
        </w:rPr>
        <w:tab/>
      </w:r>
      <w:r w:rsidR="00176080">
        <w:rPr>
          <w:sz w:val="24"/>
        </w:rPr>
        <w:t>Significant</w:t>
      </w:r>
      <w:r w:rsidR="008479B7">
        <w:rPr>
          <w:sz w:val="24"/>
        </w:rPr>
        <w:t xml:space="preserve"> </w:t>
      </w:r>
      <w:sdt>
        <w:sdtPr>
          <w:rPr>
            <w:rFonts w:cs="Tahoma"/>
            <w:sz w:val="40"/>
            <w:szCs w:val="40"/>
          </w:rPr>
          <w:id w:val="-1080907739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23694">
            <w:rPr>
              <w:rFonts w:ascii="MS Gothic" w:eastAsia="MS Gothic" w:hAnsi="MS Gothic" w:cs="Tahoma" w:hint="eastAsia"/>
              <w:sz w:val="40"/>
              <w:szCs w:val="40"/>
            </w:rPr>
            <w:t>☐</w:t>
          </w:r>
        </w:sdtContent>
      </w:sdt>
      <w:r w:rsidR="005A6C0A" w:rsidRPr="00870F0A">
        <w:rPr>
          <w:rFonts w:cs="Tahoma"/>
          <w:sz w:val="40"/>
          <w:szCs w:val="40"/>
        </w:rPr>
        <w:tab/>
      </w:r>
      <w:r w:rsidR="00626DE8">
        <w:rPr>
          <w:sz w:val="24"/>
        </w:rPr>
        <w:t xml:space="preserve"> </w:t>
      </w:r>
    </w:p>
    <w:p w14:paraId="2E83AE7D" w14:textId="35158A5C" w:rsidR="007272E9" w:rsidRDefault="0063716B" w:rsidP="00B870D5">
      <w:pPr>
        <w:pStyle w:val="Paragraph"/>
        <w:tabs>
          <w:tab w:val="right" w:pos="6804"/>
          <w:tab w:val="right" w:pos="9214"/>
        </w:tabs>
        <w:spacing w:before="120" w:after="0" w:line="276" w:lineRule="auto"/>
        <w:jc w:val="left"/>
        <w:rPr>
          <w:sz w:val="24"/>
        </w:rPr>
      </w:pPr>
      <w:r w:rsidRPr="006049FE">
        <w:rPr>
          <w:color w:val="0000FF"/>
          <w:sz w:val="24"/>
        </w:rPr>
        <w:t>[</w:t>
      </w:r>
      <w:r w:rsidR="00476784" w:rsidRPr="006049FE">
        <w:rPr>
          <w:color w:val="0000FF"/>
          <w:sz w:val="24"/>
        </w:rPr>
        <w:t>Name</w:t>
      </w:r>
      <w:r w:rsidRPr="006049FE">
        <w:rPr>
          <w:color w:val="0000FF"/>
          <w:sz w:val="24"/>
        </w:rPr>
        <w:t xml:space="preserve"> of dental facility]</w:t>
      </w:r>
      <w:r>
        <w:rPr>
          <w:sz w:val="24"/>
        </w:rPr>
        <w:t xml:space="preserve"> to</w:t>
      </w:r>
      <w:r w:rsidR="00ED164D">
        <w:rPr>
          <w:sz w:val="24"/>
        </w:rPr>
        <w:t xml:space="preserve"> p</w:t>
      </w:r>
      <w:r w:rsidR="008C2DCB">
        <w:rPr>
          <w:sz w:val="24"/>
        </w:rPr>
        <w:t>rovide t</w:t>
      </w:r>
      <w:r w:rsidR="00221721">
        <w:rPr>
          <w:sz w:val="24"/>
        </w:rPr>
        <w:t xml:space="preserve">he </w:t>
      </w:r>
      <w:r w:rsidR="008D1124">
        <w:rPr>
          <w:sz w:val="24"/>
        </w:rPr>
        <w:t>specified oral healthcare</w:t>
      </w:r>
      <w:r w:rsidR="00B9656E">
        <w:rPr>
          <w:sz w:val="24"/>
        </w:rPr>
        <w:t xml:space="preserve"> </w:t>
      </w:r>
      <w:r w:rsidR="00062076">
        <w:rPr>
          <w:sz w:val="24"/>
        </w:rPr>
        <w:t>at a domiciliary</w:t>
      </w:r>
      <w:r w:rsidR="00D03701">
        <w:rPr>
          <w:sz w:val="24"/>
        </w:rPr>
        <w:t xml:space="preserve"> visit</w:t>
      </w:r>
      <w:r w:rsidR="00663F75">
        <w:rPr>
          <w:sz w:val="24"/>
        </w:rPr>
        <w:t>:</w:t>
      </w:r>
      <w:r w:rsidR="001B0993">
        <w:rPr>
          <w:sz w:val="24"/>
        </w:rPr>
        <w:t xml:space="preserve"> </w:t>
      </w:r>
      <w:r w:rsidR="009F1401">
        <w:rPr>
          <w:sz w:val="24"/>
        </w:rPr>
        <w:tab/>
      </w:r>
    </w:p>
    <w:p w14:paraId="1AED9980" w14:textId="4C3B40FF" w:rsidR="00926D48" w:rsidRDefault="007272E9" w:rsidP="00B870D5">
      <w:pPr>
        <w:pStyle w:val="Paragraph"/>
        <w:tabs>
          <w:tab w:val="right" w:pos="6804"/>
          <w:tab w:val="right" w:pos="9214"/>
        </w:tabs>
        <w:spacing w:before="0" w:after="0" w:line="276" w:lineRule="auto"/>
        <w:jc w:val="left"/>
        <w:rPr>
          <w:sz w:val="24"/>
        </w:rPr>
      </w:pPr>
      <w:r>
        <w:rPr>
          <w:sz w:val="24"/>
        </w:rPr>
        <w:tab/>
      </w:r>
      <w:r w:rsidR="00974E96" w:rsidRPr="00B333C5">
        <w:rPr>
          <w:rFonts w:cs="Times New Roman"/>
          <w:sz w:val="24"/>
        </w:rPr>
        <w:t>Yes</w:t>
      </w:r>
      <w:r w:rsidR="00E02C9D" w:rsidRPr="00B333C5">
        <w:rPr>
          <w:rFonts w:cs="Times New Roman"/>
          <w:sz w:val="24"/>
        </w:rPr>
        <w:t xml:space="preserve"> </w:t>
      </w:r>
      <w:sdt>
        <w:sdtPr>
          <w:rPr>
            <w:rStyle w:val="Style1"/>
          </w:rPr>
          <w:id w:val="-1242174134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2753D3" w:rsidRPr="002753D3">
            <w:rPr>
              <w:rStyle w:val="Style1"/>
              <w:rFonts w:eastAsia="MS Gothic" w:hint="eastAsia"/>
            </w:rPr>
            <w:t>☐</w:t>
          </w:r>
        </w:sdtContent>
      </w:sdt>
      <w:r w:rsidR="00B333C5" w:rsidRPr="00B333C5">
        <w:rPr>
          <w:rFonts w:cs="Times New Roman"/>
          <w:sz w:val="24"/>
        </w:rPr>
        <w:tab/>
      </w:r>
      <w:r w:rsidR="00974E96" w:rsidRPr="00B333C5">
        <w:rPr>
          <w:rFonts w:cs="Times New Roman"/>
          <w:sz w:val="24"/>
        </w:rPr>
        <w:t>No</w:t>
      </w:r>
      <w:r w:rsidR="00E02C9D" w:rsidRPr="00B333C5">
        <w:rPr>
          <w:rFonts w:cs="Times New Roman"/>
          <w:sz w:val="24"/>
        </w:rPr>
        <w:t xml:space="preserve"> </w:t>
      </w:r>
      <w:sdt>
        <w:sdtPr>
          <w:rPr>
            <w:rStyle w:val="Style1"/>
          </w:rPr>
          <w:id w:val="-961797246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BB74D0">
            <w:rPr>
              <w:rStyle w:val="Style1"/>
              <w:rFonts w:ascii="MS Gothic" w:eastAsia="MS Gothic" w:hAnsi="MS Gothic" w:hint="eastAsia"/>
            </w:rPr>
            <w:t>☐</w:t>
          </w:r>
        </w:sdtContent>
      </w:sdt>
    </w:p>
    <w:p w14:paraId="79AB5833" w14:textId="77777777" w:rsidR="00B9665D" w:rsidRDefault="000947B4" w:rsidP="000526C6">
      <w:pPr>
        <w:pStyle w:val="Paragraph"/>
        <w:spacing w:before="120" w:after="0" w:line="276" w:lineRule="auto"/>
        <w:jc w:val="left"/>
        <w:rPr>
          <w:sz w:val="24"/>
        </w:rPr>
      </w:pPr>
      <w:r>
        <w:rPr>
          <w:sz w:val="24"/>
        </w:rPr>
        <w:t>If yes</w:t>
      </w:r>
      <w:r w:rsidR="007272E9">
        <w:rPr>
          <w:sz w:val="24"/>
        </w:rPr>
        <w:t>,</w:t>
      </w:r>
      <w:r w:rsidR="00B9665D">
        <w:rPr>
          <w:sz w:val="24"/>
        </w:rPr>
        <w:t xml:space="preserve"> </w:t>
      </w:r>
      <w:r w:rsidR="00E124B7">
        <w:rPr>
          <w:sz w:val="24"/>
        </w:rPr>
        <w:t>should</w:t>
      </w:r>
      <w:r w:rsidR="009B0270">
        <w:rPr>
          <w:sz w:val="24"/>
        </w:rPr>
        <w:t xml:space="preserve"> e</w:t>
      </w:r>
      <w:r w:rsidR="0001714E">
        <w:rPr>
          <w:sz w:val="24"/>
        </w:rPr>
        <w:t xml:space="preserve">mergency drugs &amp; equipment </w:t>
      </w:r>
      <w:r w:rsidR="00E124B7">
        <w:rPr>
          <w:sz w:val="24"/>
        </w:rPr>
        <w:t xml:space="preserve">be taken </w:t>
      </w:r>
      <w:r w:rsidR="00D70B51">
        <w:rPr>
          <w:sz w:val="24"/>
        </w:rPr>
        <w:t>on visit</w:t>
      </w:r>
      <w:r w:rsidR="0001714E">
        <w:rPr>
          <w:sz w:val="24"/>
        </w:rPr>
        <w:t>:</w:t>
      </w:r>
      <w:r w:rsidR="007E67DE">
        <w:rPr>
          <w:sz w:val="24"/>
        </w:rPr>
        <w:t xml:space="preserve">  </w:t>
      </w:r>
      <w:r w:rsidR="00FF270D">
        <w:rPr>
          <w:sz w:val="24"/>
        </w:rPr>
        <w:t xml:space="preserve"> </w:t>
      </w:r>
    </w:p>
    <w:p w14:paraId="23A6F12F" w14:textId="5D6AD543" w:rsidR="007D0816" w:rsidRDefault="00831F1F" w:rsidP="00886603">
      <w:pPr>
        <w:pStyle w:val="Paragraph"/>
        <w:tabs>
          <w:tab w:val="right" w:pos="4678"/>
          <w:tab w:val="right" w:pos="6804"/>
          <w:tab w:val="right" w:pos="9214"/>
        </w:tabs>
        <w:spacing w:before="0" w:after="0" w:line="276" w:lineRule="auto"/>
        <w:jc w:val="left"/>
        <w:rPr>
          <w:rStyle w:val="Style2"/>
        </w:rPr>
      </w:pPr>
      <w:r>
        <w:rPr>
          <w:sz w:val="24"/>
        </w:rPr>
        <w:tab/>
      </w:r>
      <w:r>
        <w:rPr>
          <w:sz w:val="24"/>
        </w:rPr>
        <w:tab/>
      </w:r>
      <w:r w:rsidR="0001714E">
        <w:rPr>
          <w:sz w:val="24"/>
        </w:rPr>
        <w:t>Yes</w:t>
      </w:r>
      <w:r w:rsidR="00A47DCC">
        <w:rPr>
          <w:sz w:val="24"/>
        </w:rPr>
        <w:t xml:space="preserve"> </w:t>
      </w:r>
      <w:sdt>
        <w:sdtPr>
          <w:rPr>
            <w:rStyle w:val="Style2"/>
          </w:rPr>
          <w:id w:val="380984695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886603">
            <w:rPr>
              <w:rStyle w:val="Style2"/>
              <w:rFonts w:ascii="MS Gothic" w:eastAsia="MS Gothic" w:hAnsi="MS Gothic" w:hint="eastAsia"/>
            </w:rPr>
            <w:t>☐</w:t>
          </w:r>
        </w:sdtContent>
      </w:sdt>
      <w:r w:rsidR="008F75CB">
        <w:rPr>
          <w:rStyle w:val="Style2"/>
        </w:rPr>
        <w:tab/>
      </w:r>
      <w:r w:rsidR="008F75CB">
        <w:rPr>
          <w:sz w:val="24"/>
        </w:rPr>
        <w:t xml:space="preserve"> No </w:t>
      </w:r>
      <w:sdt>
        <w:sdtPr>
          <w:rPr>
            <w:rStyle w:val="Style2"/>
          </w:rPr>
          <w:id w:val="-758523133"/>
          <w:lock w:val="sdtLocked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rStyle w:val="Style2"/>
          </w:rPr>
        </w:sdtEndPr>
        <w:sdtContent>
          <w:r w:rsidR="00AD2899">
            <w:rPr>
              <w:rStyle w:val="Style2"/>
              <w:rFonts w:ascii="MS Gothic" w:eastAsia="MS Gothic" w:hAnsi="MS Gothic" w:hint="eastAsia"/>
            </w:rPr>
            <w:t>☐</w:t>
          </w:r>
        </w:sdtContent>
      </w:sdt>
    </w:p>
    <w:p w14:paraId="3C0BC62B" w14:textId="69A298C5" w:rsidR="00F35985" w:rsidRDefault="00F35985" w:rsidP="00F35985">
      <w:pPr>
        <w:pStyle w:val="Paragraph"/>
        <w:spacing w:before="120" w:line="276" w:lineRule="auto"/>
        <w:jc w:val="left"/>
        <w:rPr>
          <w:sz w:val="24"/>
        </w:rPr>
      </w:pPr>
      <w:r>
        <w:rPr>
          <w:sz w:val="24"/>
        </w:rPr>
        <w:t xml:space="preserve">* </w:t>
      </w:r>
      <w:hyperlink r:id="rId12" w:history="1">
        <w:r w:rsidRPr="007D1FC1">
          <w:rPr>
            <w:rStyle w:val="Hyperlink"/>
          </w:rPr>
          <w:t>Emergency Drugs and Equipment in Primary Dental Care</w:t>
        </w:r>
      </w:hyperlink>
      <w:r>
        <w:rPr>
          <w:sz w:val="24"/>
        </w:rPr>
        <w:t xml:space="preserve"> provides recommendations based on risk assessment outcomes.</w:t>
      </w:r>
    </w:p>
    <w:p w14:paraId="5718D4C1" w14:textId="0AFE4D64" w:rsidR="00B75D80" w:rsidRDefault="00B816D4" w:rsidP="00405813">
      <w:pPr>
        <w:pStyle w:val="Paragraph"/>
        <w:spacing w:before="120" w:line="276" w:lineRule="auto"/>
        <w:jc w:val="left"/>
        <w:rPr>
          <w:sz w:val="24"/>
        </w:rPr>
      </w:pPr>
      <w:r w:rsidRPr="003C40AB">
        <w:rPr>
          <w:noProof/>
          <w:sz w:val="24"/>
        </w:rPr>
        <mc:AlternateContent>
          <mc:Choice Requires="wps">
            <w:drawing>
              <wp:inline distT="0" distB="0" distL="0" distR="0" wp14:anchorId="715ECA28" wp14:editId="07E1F3CA">
                <wp:extent cx="5833745" cy="979170"/>
                <wp:effectExtent l="0" t="0" r="14605" b="1143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979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8A20" w14:textId="0E2635A0" w:rsidR="00D80D71" w:rsidRPr="00095BB4" w:rsidRDefault="00C264CD" w:rsidP="0017100A">
                            <w:pPr>
                              <w:pStyle w:val="Paragraph"/>
                              <w:spacing w:before="0" w:after="0" w:line="276" w:lineRule="auto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87F76">
                              <w:rPr>
                                <w:sz w:val="24"/>
                              </w:rPr>
                              <w:t>Comments:</w:t>
                            </w:r>
                            <w:r w:rsidRPr="00095BB4">
                              <w:rPr>
                                <w:sz w:val="24"/>
                              </w:rPr>
                              <w:t xml:space="preserve"> </w:t>
                            </w:r>
                            <w:r w:rsidR="000360E9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[</w:t>
                            </w:r>
                            <w:proofErr w:type="gramStart"/>
                            <w:r w:rsidR="000360E9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="000360E9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F15B4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other requirements </w:t>
                            </w:r>
                            <w:r w:rsidR="0059576D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to mitigate risk </w:t>
                            </w:r>
                            <w:r w:rsidR="00BF15B4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such as </w:t>
                            </w:r>
                            <w:r w:rsidR="00760B07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additional equipment, chaperone</w:t>
                            </w:r>
                            <w:r w:rsidR="005B2F8D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etc</w:t>
                            </w:r>
                            <w:r w:rsidR="00760B07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; whe</w:t>
                            </w:r>
                            <w:r w:rsidR="005639B5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ther</w:t>
                            </w:r>
                            <w:r w:rsidR="00290AEB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patient should be referred to PDS or secondary care</w:t>
                            </w:r>
                            <w:r w:rsidR="00D004D4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for treatment</w:t>
                            </w:r>
                            <w:r w:rsidR="00261FC7"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4207952C" w14:textId="01FDB017" w:rsidR="003B52BC" w:rsidRDefault="003B52BC" w:rsidP="00171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ECA28" id="_x0000_s1030" type="#_x0000_t202" style="width:459.35pt;height:7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" filled="f">
                <v:textbox>
                  <w:txbxContent>
                    <w:p w14:paraId="3B568A20" w14:textId="0E2635A0" w:rsidR="00D80D71" w:rsidRPr="00095BB4" w:rsidRDefault="00C264CD" w:rsidP="0017100A">
                      <w:pPr>
                        <w:pStyle w:val="Paragraph"/>
                        <w:spacing w:before="0" w:after="0" w:line="276" w:lineRule="auto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687F76">
                        <w:rPr>
                          <w:sz w:val="24"/>
                        </w:rPr>
                        <w:t>Comments:</w:t>
                      </w:r>
                      <w:r w:rsidRPr="00095BB4">
                        <w:rPr>
                          <w:sz w:val="24"/>
                        </w:rPr>
                        <w:t xml:space="preserve"> </w:t>
                      </w:r>
                      <w:r w:rsidR="000360E9" w:rsidRPr="00FA3D38">
                        <w:rPr>
                          <w:color w:val="0000FF"/>
                          <w:sz w:val="22"/>
                          <w:szCs w:val="22"/>
                        </w:rPr>
                        <w:t>[</w:t>
                      </w:r>
                      <w:proofErr w:type="gramStart"/>
                      <w:r w:rsidR="000360E9" w:rsidRPr="00FA3D38">
                        <w:rPr>
                          <w:color w:val="0000FF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="000360E9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F15B4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other requirements </w:t>
                      </w:r>
                      <w:r w:rsidR="0059576D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to mitigate risk </w:t>
                      </w:r>
                      <w:r w:rsidR="00BF15B4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such as </w:t>
                      </w:r>
                      <w:r w:rsidR="00760B07" w:rsidRPr="00FA3D38">
                        <w:rPr>
                          <w:color w:val="0000FF"/>
                          <w:sz w:val="22"/>
                          <w:szCs w:val="22"/>
                        </w:rPr>
                        <w:t>additional equipment, chaperone</w:t>
                      </w:r>
                      <w:r w:rsidR="005B2F8D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etc</w:t>
                      </w:r>
                      <w:r w:rsidR="00760B07" w:rsidRPr="00FA3D38">
                        <w:rPr>
                          <w:color w:val="0000FF"/>
                          <w:sz w:val="22"/>
                          <w:szCs w:val="22"/>
                        </w:rPr>
                        <w:t>; whe</w:t>
                      </w:r>
                      <w:r w:rsidR="005639B5" w:rsidRPr="00FA3D38">
                        <w:rPr>
                          <w:color w:val="0000FF"/>
                          <w:sz w:val="22"/>
                          <w:szCs w:val="22"/>
                        </w:rPr>
                        <w:t>ther</w:t>
                      </w:r>
                      <w:r w:rsidR="00290AEB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patient should be referred to PDS or secondary care</w:t>
                      </w:r>
                      <w:r w:rsidR="00D004D4"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for treatment</w:t>
                      </w:r>
                      <w:r w:rsidR="00261FC7" w:rsidRPr="00FA3D38">
                        <w:rPr>
                          <w:color w:val="0000FF"/>
                          <w:sz w:val="22"/>
                          <w:szCs w:val="22"/>
                        </w:rPr>
                        <w:t>]</w:t>
                      </w:r>
                    </w:p>
                    <w:p w14:paraId="4207952C" w14:textId="01FDB017" w:rsidR="003B52BC" w:rsidRDefault="003B52BC" w:rsidP="0017100A"/>
                  </w:txbxContent>
                </v:textbox>
                <w10:anchorlock/>
              </v:shape>
            </w:pict>
          </mc:Fallback>
        </mc:AlternateContent>
      </w:r>
    </w:p>
    <w:p w14:paraId="0FE8AC2F" w14:textId="77777777" w:rsidR="00482029" w:rsidRDefault="0062394F" w:rsidP="006F2512">
      <w:pPr>
        <w:pStyle w:val="Paragraph"/>
        <w:spacing w:before="120" w:line="276" w:lineRule="auto"/>
        <w:jc w:val="left"/>
        <w:rPr>
          <w:sz w:val="24"/>
        </w:rPr>
      </w:pPr>
      <w:r>
        <w:rPr>
          <w:sz w:val="24"/>
        </w:rPr>
        <w:t>Assessor</w:t>
      </w:r>
      <w:r w:rsidR="007C5504">
        <w:rPr>
          <w:sz w:val="24"/>
        </w:rPr>
        <w:t xml:space="preserve"> name</w:t>
      </w:r>
      <w:r w:rsidR="00BF444D">
        <w:rPr>
          <w:sz w:val="24"/>
        </w:rPr>
        <w:t>:</w:t>
      </w:r>
      <w:r w:rsidR="00BF444D">
        <w:rPr>
          <w:sz w:val="24"/>
        </w:rPr>
        <w:tab/>
      </w:r>
      <w:r w:rsidR="00BF444D">
        <w:rPr>
          <w:sz w:val="24"/>
        </w:rPr>
        <w:tab/>
      </w:r>
      <w:r w:rsidR="00BF444D">
        <w:rPr>
          <w:sz w:val="24"/>
        </w:rPr>
        <w:tab/>
      </w:r>
      <w:r w:rsidR="006C74B3">
        <w:rPr>
          <w:color w:val="0000FF"/>
          <w:sz w:val="24"/>
        </w:rPr>
        <w:tab/>
      </w:r>
      <w:r w:rsidR="002A32A2">
        <w:rPr>
          <w:sz w:val="24"/>
        </w:rPr>
        <w:tab/>
      </w:r>
      <w:r w:rsidR="00C467EC">
        <w:rPr>
          <w:sz w:val="24"/>
        </w:rPr>
        <w:t>Date of Assessment</w:t>
      </w:r>
      <w:r w:rsidR="00BF444D" w:rsidRPr="000D0FE9">
        <w:rPr>
          <w:sz w:val="24"/>
        </w:rPr>
        <w:t>:</w:t>
      </w:r>
    </w:p>
    <w:p w14:paraId="5DC53067" w14:textId="1697FB5A" w:rsidR="00EA3CDA" w:rsidRDefault="00482029" w:rsidP="006F2512">
      <w:pPr>
        <w:pStyle w:val="Paragraph"/>
        <w:spacing w:before="120" w:line="276" w:lineRule="auto"/>
        <w:jc w:val="left"/>
        <w:rPr>
          <w:sz w:val="24"/>
        </w:rPr>
      </w:pPr>
      <w:r>
        <w:rPr>
          <w:sz w:val="24"/>
        </w:rPr>
        <w:t>Assessor signature:</w:t>
      </w:r>
      <w:r w:rsidR="00BF444D">
        <w:rPr>
          <w:sz w:val="24"/>
        </w:rPr>
        <w:tab/>
      </w:r>
    </w:p>
    <w:p w14:paraId="4C3D4C88" w14:textId="77777777" w:rsidR="00777B18" w:rsidRDefault="00777B18" w:rsidP="006F2512">
      <w:pPr>
        <w:pStyle w:val="Paragraph"/>
        <w:spacing w:before="120" w:line="276" w:lineRule="auto"/>
        <w:jc w:val="left"/>
        <w:rPr>
          <w:sz w:val="24"/>
        </w:rPr>
      </w:pPr>
    </w:p>
    <w:p w14:paraId="05D9C05D" w14:textId="77777777" w:rsidR="00777B18" w:rsidRDefault="00777B18" w:rsidP="006F2512">
      <w:pPr>
        <w:pStyle w:val="Paragraph"/>
        <w:spacing w:before="120" w:line="276" w:lineRule="auto"/>
        <w:jc w:val="left"/>
        <w:rPr>
          <w:sz w:val="24"/>
        </w:rPr>
      </w:pPr>
    </w:p>
    <w:p w14:paraId="1B85FE1B" w14:textId="77777777" w:rsidR="00777B18" w:rsidRDefault="00777B18" w:rsidP="006F2512">
      <w:pPr>
        <w:pStyle w:val="Paragraph"/>
        <w:spacing w:before="120" w:line="276" w:lineRule="auto"/>
        <w:jc w:val="left"/>
        <w:rPr>
          <w:sz w:val="24"/>
        </w:rPr>
      </w:pPr>
    </w:p>
    <w:p w14:paraId="6892BB7D" w14:textId="5F926563" w:rsidR="006709BC" w:rsidRPr="00811201" w:rsidRDefault="00465378" w:rsidP="006F2512">
      <w:pPr>
        <w:pStyle w:val="Paragraph"/>
        <w:spacing w:before="120" w:line="276" w:lineRule="auto"/>
        <w:jc w:val="left"/>
        <w:rPr>
          <w:sz w:val="40"/>
          <w:szCs w:val="40"/>
        </w:rPr>
      </w:pPr>
      <w:r w:rsidRPr="003C40AB">
        <w:rPr>
          <w:noProof/>
          <w:sz w:val="24"/>
        </w:rPr>
        <mc:AlternateContent>
          <mc:Choice Requires="wps">
            <w:drawing>
              <wp:inline distT="0" distB="0" distL="0" distR="0" wp14:anchorId="7558D0D8" wp14:editId="0385B1D2">
                <wp:extent cx="5833745" cy="2448560"/>
                <wp:effectExtent l="0" t="0" r="14605" b="2794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2448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19825" w14:textId="6B5DEE52" w:rsidR="006709BC" w:rsidRDefault="006709BC" w:rsidP="006709BC">
                            <w:pPr>
                              <w:pStyle w:val="Paragraph"/>
                              <w:spacing w:before="0" w:after="0" w:line="276" w:lineRule="auto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Additional information/instructions</w:t>
                            </w:r>
                            <w:r w:rsidRPr="00687F76">
                              <w:rPr>
                                <w:sz w:val="24"/>
                              </w:rPr>
                              <w:t>:</w:t>
                            </w:r>
                            <w:r w:rsidRPr="00095BB4">
                              <w:rPr>
                                <w:sz w:val="24"/>
                              </w:rPr>
                              <w:t xml:space="preserve"> </w:t>
                            </w:r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[</w:t>
                            </w:r>
                            <w:proofErr w:type="gramStart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e.g.</w:t>
                            </w:r>
                            <w:proofErr w:type="gramEnd"/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02D1">
                              <w:rPr>
                                <w:color w:val="0000FF"/>
                                <w:sz w:val="22"/>
                                <w:szCs w:val="22"/>
                              </w:rPr>
                              <w:t>details of access requirements, such as key</w:t>
                            </w:r>
                            <w:r w:rsidR="004F5AF9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02D1">
                              <w:rPr>
                                <w:color w:val="0000FF"/>
                                <w:sz w:val="22"/>
                                <w:szCs w:val="22"/>
                              </w:rPr>
                              <w:t>box code</w:t>
                            </w:r>
                            <w:r w:rsidR="008128E9">
                              <w:rPr>
                                <w:color w:val="0000FF"/>
                                <w:sz w:val="22"/>
                                <w:szCs w:val="22"/>
                              </w:rPr>
                              <w:t>; carer details</w:t>
                            </w:r>
                            <w:r w:rsidR="009F2368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and contact</w:t>
                            </w:r>
                            <w:r w:rsidR="000307F1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information</w:t>
                            </w:r>
                            <w:r w:rsidR="008128E9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="00690360">
                              <w:rPr>
                                <w:color w:val="0000FF"/>
                                <w:sz w:val="22"/>
                                <w:szCs w:val="22"/>
                              </w:rPr>
                              <w:t>patient</w:t>
                            </w:r>
                            <w:r w:rsidR="00E821E2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mobility</w:t>
                            </w:r>
                            <w:r w:rsidR="00F67093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E821E2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communication </w:t>
                            </w:r>
                            <w:r w:rsidR="00F67093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and other </w:t>
                            </w:r>
                            <w:r w:rsidR="003D5A15"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support </w:t>
                            </w:r>
                            <w:r w:rsidR="00BD2F81">
                              <w:rPr>
                                <w:color w:val="0000FF"/>
                                <w:sz w:val="22"/>
                                <w:szCs w:val="22"/>
                              </w:rPr>
                              <w:t>needs</w:t>
                            </w:r>
                            <w:r w:rsidRPr="00FA3D38">
                              <w:rPr>
                                <w:color w:val="0000FF"/>
                                <w:sz w:val="22"/>
                                <w:szCs w:val="22"/>
                              </w:rPr>
                              <w:t>.]</w:t>
                            </w:r>
                          </w:p>
                          <w:p w14:paraId="6B638509" w14:textId="77777777" w:rsidR="009B3701" w:rsidRDefault="009B3701" w:rsidP="006709BC">
                            <w:pPr>
                              <w:pStyle w:val="Paragraph"/>
                              <w:spacing w:before="0" w:after="0" w:line="276" w:lineRule="auto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1FA021F5" w14:textId="77777777" w:rsidR="009B3701" w:rsidRPr="00095BB4" w:rsidRDefault="009B3701" w:rsidP="006709BC">
                            <w:pPr>
                              <w:pStyle w:val="Paragraph"/>
                              <w:spacing w:before="0" w:after="0" w:line="276" w:lineRule="auto"/>
                              <w:jc w:val="left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</w:p>
                          <w:p w14:paraId="6A56B495" w14:textId="77777777" w:rsidR="006709BC" w:rsidRDefault="006709BC" w:rsidP="006709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58D0D8" id="_x0000_s1031" type="#_x0000_t202" style="width:459.35pt;height:19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" filled="f">
                <v:textbox>
                  <w:txbxContent>
                    <w:p w14:paraId="78A19825" w14:textId="6B5DEE52" w:rsidR="006709BC" w:rsidRDefault="006709BC" w:rsidP="006709BC">
                      <w:pPr>
                        <w:pStyle w:val="Paragraph"/>
                        <w:spacing w:before="0" w:after="0" w:line="276" w:lineRule="auto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  <w:r>
                        <w:rPr>
                          <w:sz w:val="24"/>
                        </w:rPr>
                        <w:t>Additional information/instructions</w:t>
                      </w:r>
                      <w:r w:rsidRPr="00687F76">
                        <w:rPr>
                          <w:sz w:val="24"/>
                        </w:rPr>
                        <w:t>:</w:t>
                      </w:r>
                      <w:r w:rsidRPr="00095BB4">
                        <w:rPr>
                          <w:sz w:val="24"/>
                        </w:rPr>
                        <w:t xml:space="preserve"> </w:t>
                      </w:r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[</w:t>
                      </w:r>
                      <w:proofErr w:type="gramStart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e.g.</w:t>
                      </w:r>
                      <w:proofErr w:type="gramEnd"/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3602D1">
                        <w:rPr>
                          <w:color w:val="0000FF"/>
                          <w:sz w:val="22"/>
                          <w:szCs w:val="22"/>
                        </w:rPr>
                        <w:t>details of access requirements, such as key</w:t>
                      </w:r>
                      <w:r w:rsidR="004F5AF9"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3602D1">
                        <w:rPr>
                          <w:color w:val="0000FF"/>
                          <w:sz w:val="22"/>
                          <w:szCs w:val="22"/>
                        </w:rPr>
                        <w:t>box code</w:t>
                      </w:r>
                      <w:r w:rsidR="008128E9">
                        <w:rPr>
                          <w:color w:val="0000FF"/>
                          <w:sz w:val="22"/>
                          <w:szCs w:val="22"/>
                        </w:rPr>
                        <w:t>; carer details</w:t>
                      </w:r>
                      <w:r w:rsidR="009F2368">
                        <w:rPr>
                          <w:color w:val="0000FF"/>
                          <w:sz w:val="22"/>
                          <w:szCs w:val="22"/>
                        </w:rPr>
                        <w:t xml:space="preserve"> and contact</w:t>
                      </w:r>
                      <w:r w:rsidR="000307F1">
                        <w:rPr>
                          <w:color w:val="0000FF"/>
                          <w:sz w:val="22"/>
                          <w:szCs w:val="22"/>
                        </w:rPr>
                        <w:t xml:space="preserve"> information</w:t>
                      </w:r>
                      <w:r w:rsidR="008128E9">
                        <w:rPr>
                          <w:color w:val="0000FF"/>
                          <w:sz w:val="22"/>
                          <w:szCs w:val="22"/>
                        </w:rPr>
                        <w:t xml:space="preserve">; </w:t>
                      </w:r>
                      <w:r w:rsidR="00690360">
                        <w:rPr>
                          <w:color w:val="0000FF"/>
                          <w:sz w:val="22"/>
                          <w:szCs w:val="22"/>
                        </w:rPr>
                        <w:t>patient</w:t>
                      </w:r>
                      <w:r w:rsidR="00E821E2">
                        <w:rPr>
                          <w:color w:val="0000FF"/>
                          <w:sz w:val="22"/>
                          <w:szCs w:val="22"/>
                        </w:rPr>
                        <w:t xml:space="preserve"> mobility</w:t>
                      </w:r>
                      <w:r w:rsidR="00F67093">
                        <w:rPr>
                          <w:color w:val="0000FF"/>
                          <w:sz w:val="22"/>
                          <w:szCs w:val="22"/>
                        </w:rPr>
                        <w:t xml:space="preserve">, </w:t>
                      </w:r>
                      <w:r w:rsidR="00E821E2">
                        <w:rPr>
                          <w:color w:val="0000FF"/>
                          <w:sz w:val="22"/>
                          <w:szCs w:val="22"/>
                        </w:rPr>
                        <w:t xml:space="preserve">communication </w:t>
                      </w:r>
                      <w:r w:rsidR="00F67093">
                        <w:rPr>
                          <w:color w:val="0000FF"/>
                          <w:sz w:val="22"/>
                          <w:szCs w:val="22"/>
                        </w:rPr>
                        <w:t xml:space="preserve">and other </w:t>
                      </w:r>
                      <w:r w:rsidR="003D5A15">
                        <w:rPr>
                          <w:color w:val="0000FF"/>
                          <w:sz w:val="22"/>
                          <w:szCs w:val="22"/>
                        </w:rPr>
                        <w:t xml:space="preserve">support </w:t>
                      </w:r>
                      <w:r w:rsidR="00BD2F81">
                        <w:rPr>
                          <w:color w:val="0000FF"/>
                          <w:sz w:val="22"/>
                          <w:szCs w:val="22"/>
                        </w:rPr>
                        <w:t>needs</w:t>
                      </w:r>
                      <w:r w:rsidRPr="00FA3D38">
                        <w:rPr>
                          <w:color w:val="0000FF"/>
                          <w:sz w:val="22"/>
                          <w:szCs w:val="22"/>
                        </w:rPr>
                        <w:t>.]</w:t>
                      </w:r>
                    </w:p>
                    <w:p w14:paraId="6B638509" w14:textId="77777777" w:rsidR="009B3701" w:rsidRDefault="009B3701" w:rsidP="006709BC">
                      <w:pPr>
                        <w:pStyle w:val="Paragraph"/>
                        <w:spacing w:before="0" w:after="0" w:line="276" w:lineRule="auto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</w:p>
                    <w:p w14:paraId="1FA021F5" w14:textId="77777777" w:rsidR="009B3701" w:rsidRPr="00095BB4" w:rsidRDefault="009B3701" w:rsidP="006709BC">
                      <w:pPr>
                        <w:pStyle w:val="Paragraph"/>
                        <w:spacing w:before="0" w:after="0" w:line="276" w:lineRule="auto"/>
                        <w:jc w:val="left"/>
                        <w:rPr>
                          <w:color w:val="0000FF"/>
                          <w:sz w:val="22"/>
                          <w:szCs w:val="22"/>
                        </w:rPr>
                      </w:pPr>
                    </w:p>
                    <w:p w14:paraId="6A56B495" w14:textId="77777777" w:rsidR="006709BC" w:rsidRDefault="006709BC" w:rsidP="006709BC"/>
                  </w:txbxContent>
                </v:textbox>
                <w10:anchorlock/>
              </v:shape>
            </w:pict>
          </mc:Fallback>
        </mc:AlternateContent>
      </w:r>
    </w:p>
    <w:sectPr w:rsidR="006709BC" w:rsidRPr="00811201" w:rsidSect="00C54C47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709" w:right="994" w:bottom="1276" w:left="1247" w:header="425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A3D7" w14:textId="77777777" w:rsidR="007E16B4" w:rsidRDefault="007E16B4">
      <w:r>
        <w:separator/>
      </w:r>
    </w:p>
  </w:endnote>
  <w:endnote w:type="continuationSeparator" w:id="0">
    <w:p w14:paraId="3DEC3973" w14:textId="77777777" w:rsidR="007E16B4" w:rsidRDefault="007E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A245" w14:textId="77777777" w:rsidR="009611A3" w:rsidRDefault="009611A3" w:rsidP="0036722D">
    <w:pPr>
      <w:pStyle w:val="Footer"/>
      <w:jc w:val="right"/>
      <w:rPr>
        <w:rFonts w:cs="Tahoma"/>
        <w:sz w:val="24"/>
      </w:rPr>
    </w:pPr>
  </w:p>
  <w:p w14:paraId="2A69B416" w14:textId="6037A6FB" w:rsidR="002108FD" w:rsidRPr="00F92566" w:rsidRDefault="0036722D" w:rsidP="0074348F">
    <w:pPr>
      <w:pStyle w:val="Footer"/>
      <w:spacing w:after="120"/>
      <w:jc w:val="right"/>
      <w:rPr>
        <w:rFonts w:cs="Tahoma"/>
        <w:sz w:val="24"/>
      </w:rPr>
    </w:pPr>
    <w:r w:rsidRPr="00F92566">
      <w:rPr>
        <w:rFonts w:cs="Tahoma"/>
        <w:sz w:val="24"/>
      </w:rPr>
      <w:t>SDCEP Practice Support Manual template (</w:t>
    </w:r>
    <w:r w:rsidR="00FF1CCF">
      <w:rPr>
        <w:rFonts w:cs="Tahoma"/>
        <w:sz w:val="24"/>
      </w:rPr>
      <w:t>Oct</w:t>
    </w:r>
    <w:r w:rsidR="00CB2D70">
      <w:rPr>
        <w:rFonts w:cs="Tahoma"/>
        <w:sz w:val="24"/>
      </w:rPr>
      <w:t>ober</w:t>
    </w:r>
    <w:r w:rsidR="007977C8" w:rsidRPr="00F92566">
      <w:rPr>
        <w:rFonts w:cs="Tahoma"/>
        <w:sz w:val="24"/>
      </w:rPr>
      <w:t xml:space="preserve"> </w:t>
    </w:r>
    <w:r w:rsidR="000B3AF9" w:rsidRPr="00F92566">
      <w:rPr>
        <w:rFonts w:cs="Tahoma"/>
        <w:sz w:val="24"/>
      </w:rPr>
      <w:t>202</w:t>
    </w:r>
    <w:r w:rsidR="003408CD">
      <w:rPr>
        <w:rFonts w:cs="Tahoma"/>
        <w:sz w:val="24"/>
      </w:rPr>
      <w:t>3</w:t>
    </w:r>
    <w:r w:rsidRPr="00F92566">
      <w:rPr>
        <w:rFonts w:cs="Tahoma"/>
        <w:sz w:val="24"/>
      </w:rPr>
      <w:t>)</w:t>
    </w:r>
  </w:p>
  <w:p w14:paraId="2A69B417" w14:textId="77777777" w:rsidR="002108FD" w:rsidRPr="00F92566" w:rsidRDefault="002108FD" w:rsidP="006A029E">
    <w:pPr>
      <w:pStyle w:val="Footer"/>
      <w:jc w:val="center"/>
      <w:rPr>
        <w:rFonts w:cs="Tahoma"/>
        <w:sz w:val="24"/>
      </w:rPr>
    </w:pPr>
    <w:r w:rsidRPr="00F92566">
      <w:rPr>
        <w:rFonts w:cs="Tahoma"/>
        <w:sz w:val="24"/>
      </w:rPr>
      <w:t xml:space="preserve">Page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PAGE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1</w:t>
    </w:r>
    <w:r w:rsidR="003E5ABF" w:rsidRPr="00F92566">
      <w:rPr>
        <w:rFonts w:cs="Tahoma"/>
        <w:sz w:val="24"/>
      </w:rPr>
      <w:fldChar w:fldCharType="end"/>
    </w:r>
    <w:r w:rsidRPr="00F92566">
      <w:rPr>
        <w:rFonts w:cs="Tahoma"/>
        <w:sz w:val="24"/>
      </w:rPr>
      <w:t xml:space="preserve"> of </w:t>
    </w:r>
    <w:r w:rsidR="003E5ABF" w:rsidRPr="00F92566">
      <w:rPr>
        <w:rFonts w:cs="Tahoma"/>
        <w:sz w:val="24"/>
      </w:rPr>
      <w:fldChar w:fldCharType="begin"/>
    </w:r>
    <w:r w:rsidRPr="00F92566">
      <w:rPr>
        <w:rFonts w:cs="Tahoma"/>
        <w:sz w:val="24"/>
      </w:rPr>
      <w:instrText xml:space="preserve"> NUMPAGES </w:instrText>
    </w:r>
    <w:r w:rsidR="003E5ABF" w:rsidRPr="00F92566">
      <w:rPr>
        <w:rFonts w:cs="Tahoma"/>
        <w:sz w:val="24"/>
      </w:rPr>
      <w:fldChar w:fldCharType="separate"/>
    </w:r>
    <w:r w:rsidR="00470BA5" w:rsidRPr="00F92566">
      <w:rPr>
        <w:rFonts w:cs="Tahoma"/>
        <w:noProof/>
        <w:sz w:val="24"/>
      </w:rPr>
      <w:t>2</w:t>
    </w:r>
    <w:r w:rsidR="003E5ABF" w:rsidRPr="00F92566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BF7F" w14:textId="37BA2C84" w:rsidR="00FA5784" w:rsidRPr="00F84329" w:rsidRDefault="00FA5784" w:rsidP="0069276A">
    <w:pPr>
      <w:pStyle w:val="Footer"/>
      <w:spacing w:before="120" w:after="120"/>
      <w:jc w:val="right"/>
      <w:rPr>
        <w:rFonts w:cs="Tahoma"/>
        <w:sz w:val="24"/>
      </w:rPr>
    </w:pPr>
    <w:r w:rsidRPr="00F84329">
      <w:rPr>
        <w:rFonts w:cs="Tahoma"/>
        <w:sz w:val="24"/>
      </w:rPr>
      <w:t>SDCEP Practice Support Manual template (</w:t>
    </w:r>
    <w:r w:rsidR="00FF1CCF">
      <w:rPr>
        <w:rFonts w:cs="Tahoma"/>
        <w:sz w:val="24"/>
      </w:rPr>
      <w:t>Oct</w:t>
    </w:r>
    <w:r w:rsidR="00124D7A">
      <w:rPr>
        <w:rFonts w:cs="Tahoma"/>
        <w:sz w:val="24"/>
      </w:rPr>
      <w:t>ober</w:t>
    </w:r>
    <w:r w:rsidRPr="00F84329">
      <w:rPr>
        <w:rFonts w:cs="Tahoma"/>
        <w:sz w:val="24"/>
      </w:rPr>
      <w:t xml:space="preserve"> 202</w:t>
    </w:r>
    <w:r w:rsidR="003408CD">
      <w:rPr>
        <w:rFonts w:cs="Tahoma"/>
        <w:sz w:val="24"/>
      </w:rPr>
      <w:t>3</w:t>
    </w:r>
    <w:r w:rsidRPr="00F84329">
      <w:rPr>
        <w:rFonts w:cs="Tahoma"/>
        <w:sz w:val="24"/>
      </w:rPr>
      <w:t>)</w:t>
    </w:r>
  </w:p>
  <w:p w14:paraId="23711CFC" w14:textId="38A3D8E5" w:rsidR="00FA5784" w:rsidRPr="00F531AA" w:rsidRDefault="00FA5784" w:rsidP="00F531AA">
    <w:pPr>
      <w:pStyle w:val="Footer"/>
      <w:jc w:val="center"/>
      <w:rPr>
        <w:rFonts w:cs="Tahoma"/>
        <w:sz w:val="24"/>
      </w:rPr>
    </w:pPr>
    <w:r w:rsidRPr="00F84329">
      <w:rPr>
        <w:rFonts w:cs="Tahoma"/>
        <w:sz w:val="24"/>
      </w:rPr>
      <w:t xml:space="preserve">Page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PAGE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  <w:r w:rsidRPr="00F84329">
      <w:rPr>
        <w:rFonts w:cs="Tahoma"/>
        <w:sz w:val="24"/>
      </w:rPr>
      <w:t xml:space="preserve"> of </w:t>
    </w:r>
    <w:r w:rsidRPr="00F84329">
      <w:rPr>
        <w:rFonts w:cs="Tahoma"/>
        <w:sz w:val="24"/>
      </w:rPr>
      <w:fldChar w:fldCharType="begin"/>
    </w:r>
    <w:r w:rsidRPr="00F84329">
      <w:rPr>
        <w:rFonts w:cs="Tahoma"/>
        <w:sz w:val="24"/>
      </w:rPr>
      <w:instrText xml:space="preserve"> NUMPAGES </w:instrText>
    </w:r>
    <w:r w:rsidRPr="00F84329">
      <w:rPr>
        <w:rFonts w:cs="Tahoma"/>
        <w:sz w:val="24"/>
      </w:rPr>
      <w:fldChar w:fldCharType="separate"/>
    </w:r>
    <w:r>
      <w:rPr>
        <w:rFonts w:cs="Tahoma"/>
        <w:sz w:val="24"/>
      </w:rPr>
      <w:t>2</w:t>
    </w:r>
    <w:r w:rsidRPr="00F84329">
      <w:rPr>
        <w:rFonts w:cs="Tahoma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F543" w14:textId="77777777" w:rsidR="007E16B4" w:rsidRDefault="007E16B4">
      <w:r>
        <w:separator/>
      </w:r>
    </w:p>
  </w:footnote>
  <w:footnote w:type="continuationSeparator" w:id="0">
    <w:p w14:paraId="6D7665B7" w14:textId="77777777" w:rsidR="007E16B4" w:rsidRDefault="007E1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0EE0" w14:textId="2019C6CB" w:rsidR="00D3222A" w:rsidRPr="00F92566" w:rsidRDefault="00C60966" w:rsidP="00D3222A">
    <w:pPr>
      <w:pStyle w:val="Heading1"/>
      <w:shd w:val="clear" w:color="auto" w:fill="auto"/>
      <w:rPr>
        <w:b w:val="0"/>
        <w:bCs w:val="0"/>
        <w:sz w:val="24"/>
        <w:szCs w:val="24"/>
      </w:rPr>
    </w:pPr>
    <w:r w:rsidRPr="00C60966">
      <w:rPr>
        <w:b w:val="0"/>
        <w:bCs w:val="0"/>
        <w:sz w:val="24"/>
        <w:szCs w:val="24"/>
      </w:rPr>
      <w:t>Domiciliary Oral Healthcare Risk Assessment</w:t>
    </w:r>
    <w:r w:rsidR="0098147A">
      <w:rPr>
        <w:b w:val="0"/>
        <w:bCs w:val="0"/>
        <w:sz w:val="24"/>
        <w:szCs w:val="24"/>
      </w:rPr>
      <w:t xml:space="preserve"> </w:t>
    </w:r>
    <w:r w:rsidR="007F2394">
      <w:rPr>
        <w:b w:val="0"/>
        <w:bCs w:val="0"/>
        <w:sz w:val="24"/>
        <w:szCs w:val="24"/>
      </w:rPr>
      <w:t>Record</w:t>
    </w:r>
  </w:p>
  <w:p w14:paraId="2A69B415" w14:textId="531D3508" w:rsidR="002108FD" w:rsidRPr="00F92566" w:rsidRDefault="002108FD" w:rsidP="00F92566">
    <w:pPr>
      <w:pStyle w:val="Header"/>
      <w:tabs>
        <w:tab w:val="clear" w:pos="8640"/>
        <w:tab w:val="right" w:pos="8647"/>
      </w:tabs>
      <w:rPr>
        <w:iCs/>
        <w:color w:val="0000F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FEEBE" w14:textId="7DEF36B0" w:rsidR="003408CD" w:rsidRDefault="00340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hybridMultilevel"/>
    <w:tmpl w:val="448C2638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2299"/>
    <w:multiLevelType w:val="hybridMultilevel"/>
    <w:tmpl w:val="97FC35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5F21"/>
    <w:multiLevelType w:val="hybridMultilevel"/>
    <w:tmpl w:val="739CB39E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A07DA"/>
    <w:multiLevelType w:val="hybridMultilevel"/>
    <w:tmpl w:val="F194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548280">
    <w:abstractNumId w:val="2"/>
  </w:num>
  <w:num w:numId="2" w16cid:durableId="851458408">
    <w:abstractNumId w:val="0"/>
  </w:num>
  <w:num w:numId="3" w16cid:durableId="1952086939">
    <w:abstractNumId w:val="1"/>
  </w:num>
  <w:num w:numId="4" w16cid:durableId="210425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89"/>
    <w:rsid w:val="0000296B"/>
    <w:rsid w:val="000040BD"/>
    <w:rsid w:val="0001714E"/>
    <w:rsid w:val="0002458A"/>
    <w:rsid w:val="00025D60"/>
    <w:rsid w:val="000272D2"/>
    <w:rsid w:val="000307F1"/>
    <w:rsid w:val="000309CB"/>
    <w:rsid w:val="00030C4F"/>
    <w:rsid w:val="0003263A"/>
    <w:rsid w:val="00035FEB"/>
    <w:rsid w:val="000360E9"/>
    <w:rsid w:val="00036D15"/>
    <w:rsid w:val="0003752F"/>
    <w:rsid w:val="000376F5"/>
    <w:rsid w:val="000408A0"/>
    <w:rsid w:val="00041C51"/>
    <w:rsid w:val="00042AD9"/>
    <w:rsid w:val="00042B02"/>
    <w:rsid w:val="00042C79"/>
    <w:rsid w:val="00042F44"/>
    <w:rsid w:val="000437AB"/>
    <w:rsid w:val="00043A75"/>
    <w:rsid w:val="00045079"/>
    <w:rsid w:val="0005223A"/>
    <w:rsid w:val="000526C6"/>
    <w:rsid w:val="00053041"/>
    <w:rsid w:val="00054F9C"/>
    <w:rsid w:val="00055600"/>
    <w:rsid w:val="00056B48"/>
    <w:rsid w:val="00057FBA"/>
    <w:rsid w:val="00060E6C"/>
    <w:rsid w:val="00061138"/>
    <w:rsid w:val="000618AE"/>
    <w:rsid w:val="00062076"/>
    <w:rsid w:val="0006216A"/>
    <w:rsid w:val="00066525"/>
    <w:rsid w:val="00066669"/>
    <w:rsid w:val="00067180"/>
    <w:rsid w:val="00067338"/>
    <w:rsid w:val="00071A6D"/>
    <w:rsid w:val="00075C83"/>
    <w:rsid w:val="00076DAA"/>
    <w:rsid w:val="00081211"/>
    <w:rsid w:val="0009145B"/>
    <w:rsid w:val="000915BD"/>
    <w:rsid w:val="000947B4"/>
    <w:rsid w:val="00095BB4"/>
    <w:rsid w:val="0009766E"/>
    <w:rsid w:val="000A1AD4"/>
    <w:rsid w:val="000A20A1"/>
    <w:rsid w:val="000B0719"/>
    <w:rsid w:val="000B2671"/>
    <w:rsid w:val="000B3AF9"/>
    <w:rsid w:val="000B45E9"/>
    <w:rsid w:val="000B652D"/>
    <w:rsid w:val="000C0A1F"/>
    <w:rsid w:val="000C7570"/>
    <w:rsid w:val="000C7F4D"/>
    <w:rsid w:val="000D286F"/>
    <w:rsid w:val="000D3FEA"/>
    <w:rsid w:val="000D5767"/>
    <w:rsid w:val="000D614C"/>
    <w:rsid w:val="000E24E9"/>
    <w:rsid w:val="000E2EC2"/>
    <w:rsid w:val="000E4565"/>
    <w:rsid w:val="000E5951"/>
    <w:rsid w:val="000E59A3"/>
    <w:rsid w:val="000F08FD"/>
    <w:rsid w:val="000F0EAC"/>
    <w:rsid w:val="000F1652"/>
    <w:rsid w:val="000F2398"/>
    <w:rsid w:val="000F33F1"/>
    <w:rsid w:val="000F3DD9"/>
    <w:rsid w:val="000F6F3D"/>
    <w:rsid w:val="001021A7"/>
    <w:rsid w:val="00103EFD"/>
    <w:rsid w:val="00107295"/>
    <w:rsid w:val="00110265"/>
    <w:rsid w:val="00115DC4"/>
    <w:rsid w:val="00116E7E"/>
    <w:rsid w:val="001172E3"/>
    <w:rsid w:val="0012298D"/>
    <w:rsid w:val="00124D7A"/>
    <w:rsid w:val="001253A9"/>
    <w:rsid w:val="00127E1C"/>
    <w:rsid w:val="0013176F"/>
    <w:rsid w:val="00133ED0"/>
    <w:rsid w:val="001370B9"/>
    <w:rsid w:val="001375E5"/>
    <w:rsid w:val="001401A0"/>
    <w:rsid w:val="00140305"/>
    <w:rsid w:val="00141B35"/>
    <w:rsid w:val="00146FED"/>
    <w:rsid w:val="00153971"/>
    <w:rsid w:val="0015405B"/>
    <w:rsid w:val="001607E5"/>
    <w:rsid w:val="001626E3"/>
    <w:rsid w:val="00162B24"/>
    <w:rsid w:val="0016501D"/>
    <w:rsid w:val="00166EB5"/>
    <w:rsid w:val="00167C2B"/>
    <w:rsid w:val="0017100A"/>
    <w:rsid w:val="0017490F"/>
    <w:rsid w:val="00176080"/>
    <w:rsid w:val="00177C92"/>
    <w:rsid w:val="00180C0B"/>
    <w:rsid w:val="001813F9"/>
    <w:rsid w:val="00182187"/>
    <w:rsid w:val="00186184"/>
    <w:rsid w:val="00194CEA"/>
    <w:rsid w:val="001958E8"/>
    <w:rsid w:val="001A332A"/>
    <w:rsid w:val="001A5406"/>
    <w:rsid w:val="001B0993"/>
    <w:rsid w:val="001B1D52"/>
    <w:rsid w:val="001B2230"/>
    <w:rsid w:val="001B2349"/>
    <w:rsid w:val="001B2BFD"/>
    <w:rsid w:val="001B373A"/>
    <w:rsid w:val="001B5A3D"/>
    <w:rsid w:val="001C2124"/>
    <w:rsid w:val="001C485C"/>
    <w:rsid w:val="001C4F14"/>
    <w:rsid w:val="001D2F97"/>
    <w:rsid w:val="001D34C7"/>
    <w:rsid w:val="001D4672"/>
    <w:rsid w:val="001E0950"/>
    <w:rsid w:val="001E244F"/>
    <w:rsid w:val="001E5C89"/>
    <w:rsid w:val="001E5FF8"/>
    <w:rsid w:val="001E658F"/>
    <w:rsid w:val="001F13C2"/>
    <w:rsid w:val="001F2797"/>
    <w:rsid w:val="001F32B6"/>
    <w:rsid w:val="001F36A1"/>
    <w:rsid w:val="001F3E16"/>
    <w:rsid w:val="001F413B"/>
    <w:rsid w:val="001F4430"/>
    <w:rsid w:val="001F48FD"/>
    <w:rsid w:val="00200456"/>
    <w:rsid w:val="00202288"/>
    <w:rsid w:val="00210710"/>
    <w:rsid w:val="002108FD"/>
    <w:rsid w:val="0021268D"/>
    <w:rsid w:val="00212B2A"/>
    <w:rsid w:val="00213EDE"/>
    <w:rsid w:val="00214A82"/>
    <w:rsid w:val="00214E97"/>
    <w:rsid w:val="00221721"/>
    <w:rsid w:val="00223251"/>
    <w:rsid w:val="002233AA"/>
    <w:rsid w:val="00223813"/>
    <w:rsid w:val="00223921"/>
    <w:rsid w:val="00223CF4"/>
    <w:rsid w:val="00224CDF"/>
    <w:rsid w:val="00225578"/>
    <w:rsid w:val="00225FBD"/>
    <w:rsid w:val="00233B42"/>
    <w:rsid w:val="00235601"/>
    <w:rsid w:val="0023733E"/>
    <w:rsid w:val="002437A2"/>
    <w:rsid w:val="0025058C"/>
    <w:rsid w:val="00250C40"/>
    <w:rsid w:val="00250E59"/>
    <w:rsid w:val="00254643"/>
    <w:rsid w:val="0025529C"/>
    <w:rsid w:val="00260ABC"/>
    <w:rsid w:val="0026139B"/>
    <w:rsid w:val="00261FC7"/>
    <w:rsid w:val="00266B2D"/>
    <w:rsid w:val="002674CB"/>
    <w:rsid w:val="00271037"/>
    <w:rsid w:val="00272349"/>
    <w:rsid w:val="00272F4D"/>
    <w:rsid w:val="0027431C"/>
    <w:rsid w:val="002753D3"/>
    <w:rsid w:val="0027705C"/>
    <w:rsid w:val="002802F2"/>
    <w:rsid w:val="00280440"/>
    <w:rsid w:val="0028187D"/>
    <w:rsid w:val="0028206D"/>
    <w:rsid w:val="00282835"/>
    <w:rsid w:val="002835EE"/>
    <w:rsid w:val="002846AB"/>
    <w:rsid w:val="00284EAC"/>
    <w:rsid w:val="00285B44"/>
    <w:rsid w:val="0029005F"/>
    <w:rsid w:val="00290AEB"/>
    <w:rsid w:val="0029179B"/>
    <w:rsid w:val="0029436B"/>
    <w:rsid w:val="002958BA"/>
    <w:rsid w:val="002A32A2"/>
    <w:rsid w:val="002A4657"/>
    <w:rsid w:val="002A4FE3"/>
    <w:rsid w:val="002A5523"/>
    <w:rsid w:val="002A5CC6"/>
    <w:rsid w:val="002A6070"/>
    <w:rsid w:val="002B12AA"/>
    <w:rsid w:val="002B2FBD"/>
    <w:rsid w:val="002B521A"/>
    <w:rsid w:val="002B6C78"/>
    <w:rsid w:val="002C0E6B"/>
    <w:rsid w:val="002C2FC5"/>
    <w:rsid w:val="002C35C9"/>
    <w:rsid w:val="002C3A8E"/>
    <w:rsid w:val="002C3E63"/>
    <w:rsid w:val="002D29F6"/>
    <w:rsid w:val="002D60FB"/>
    <w:rsid w:val="002D6D38"/>
    <w:rsid w:val="002E1241"/>
    <w:rsid w:val="002E4454"/>
    <w:rsid w:val="002E670C"/>
    <w:rsid w:val="002F1B0E"/>
    <w:rsid w:val="002F1F20"/>
    <w:rsid w:val="002F21FF"/>
    <w:rsid w:val="002F2EA6"/>
    <w:rsid w:val="002F3282"/>
    <w:rsid w:val="002F50CC"/>
    <w:rsid w:val="002F6537"/>
    <w:rsid w:val="003021CA"/>
    <w:rsid w:val="003026C0"/>
    <w:rsid w:val="00302A9E"/>
    <w:rsid w:val="00305764"/>
    <w:rsid w:val="0031001A"/>
    <w:rsid w:val="00316ED6"/>
    <w:rsid w:val="00317600"/>
    <w:rsid w:val="00320F5E"/>
    <w:rsid w:val="003210A9"/>
    <w:rsid w:val="0032205E"/>
    <w:rsid w:val="00323792"/>
    <w:rsid w:val="00325C04"/>
    <w:rsid w:val="00330168"/>
    <w:rsid w:val="0033341B"/>
    <w:rsid w:val="003408CD"/>
    <w:rsid w:val="00341DCB"/>
    <w:rsid w:val="003451CC"/>
    <w:rsid w:val="00345928"/>
    <w:rsid w:val="003522DB"/>
    <w:rsid w:val="00353CCD"/>
    <w:rsid w:val="00356312"/>
    <w:rsid w:val="003602D1"/>
    <w:rsid w:val="00362905"/>
    <w:rsid w:val="0036355F"/>
    <w:rsid w:val="0036722D"/>
    <w:rsid w:val="00370866"/>
    <w:rsid w:val="00371644"/>
    <w:rsid w:val="003723B9"/>
    <w:rsid w:val="00373EB1"/>
    <w:rsid w:val="003759C9"/>
    <w:rsid w:val="00380192"/>
    <w:rsid w:val="00383C5B"/>
    <w:rsid w:val="00385B72"/>
    <w:rsid w:val="00386665"/>
    <w:rsid w:val="00386740"/>
    <w:rsid w:val="003913D9"/>
    <w:rsid w:val="003918C6"/>
    <w:rsid w:val="00391F20"/>
    <w:rsid w:val="0039538A"/>
    <w:rsid w:val="00397AF4"/>
    <w:rsid w:val="003A0EAB"/>
    <w:rsid w:val="003A2F42"/>
    <w:rsid w:val="003A6490"/>
    <w:rsid w:val="003A6496"/>
    <w:rsid w:val="003B3AA2"/>
    <w:rsid w:val="003B3C96"/>
    <w:rsid w:val="003B4DB4"/>
    <w:rsid w:val="003B4DC1"/>
    <w:rsid w:val="003B52BC"/>
    <w:rsid w:val="003C10E2"/>
    <w:rsid w:val="003C13E4"/>
    <w:rsid w:val="003C2329"/>
    <w:rsid w:val="003C24D3"/>
    <w:rsid w:val="003C40AB"/>
    <w:rsid w:val="003C71DC"/>
    <w:rsid w:val="003D0E1C"/>
    <w:rsid w:val="003D0E58"/>
    <w:rsid w:val="003D43C6"/>
    <w:rsid w:val="003D44F0"/>
    <w:rsid w:val="003D4E67"/>
    <w:rsid w:val="003D5A15"/>
    <w:rsid w:val="003D613E"/>
    <w:rsid w:val="003D6C9D"/>
    <w:rsid w:val="003D78D5"/>
    <w:rsid w:val="003E0EA6"/>
    <w:rsid w:val="003E2D97"/>
    <w:rsid w:val="003E5ABF"/>
    <w:rsid w:val="003E6975"/>
    <w:rsid w:val="003E6E7F"/>
    <w:rsid w:val="003F0911"/>
    <w:rsid w:val="003F4DDA"/>
    <w:rsid w:val="0040059F"/>
    <w:rsid w:val="00400D74"/>
    <w:rsid w:val="00403CBB"/>
    <w:rsid w:val="0040492B"/>
    <w:rsid w:val="00405813"/>
    <w:rsid w:val="00406436"/>
    <w:rsid w:val="00406FAB"/>
    <w:rsid w:val="004179DE"/>
    <w:rsid w:val="004218B0"/>
    <w:rsid w:val="00421D0F"/>
    <w:rsid w:val="00423ABE"/>
    <w:rsid w:val="004248D6"/>
    <w:rsid w:val="00426821"/>
    <w:rsid w:val="00427703"/>
    <w:rsid w:val="00430B29"/>
    <w:rsid w:val="00431D74"/>
    <w:rsid w:val="00432496"/>
    <w:rsid w:val="004362DA"/>
    <w:rsid w:val="00442151"/>
    <w:rsid w:val="00443AD3"/>
    <w:rsid w:val="00444D07"/>
    <w:rsid w:val="004460C0"/>
    <w:rsid w:val="004469B0"/>
    <w:rsid w:val="00447A5B"/>
    <w:rsid w:val="0045091A"/>
    <w:rsid w:val="0045668B"/>
    <w:rsid w:val="00463DB2"/>
    <w:rsid w:val="00465378"/>
    <w:rsid w:val="00466209"/>
    <w:rsid w:val="004701DD"/>
    <w:rsid w:val="00470BA5"/>
    <w:rsid w:val="0047227E"/>
    <w:rsid w:val="004727F0"/>
    <w:rsid w:val="00475ECC"/>
    <w:rsid w:val="00476784"/>
    <w:rsid w:val="0047796F"/>
    <w:rsid w:val="00480DDC"/>
    <w:rsid w:val="00481967"/>
    <w:rsid w:val="00482029"/>
    <w:rsid w:val="00482A71"/>
    <w:rsid w:val="00483E0C"/>
    <w:rsid w:val="00484A73"/>
    <w:rsid w:val="00485C77"/>
    <w:rsid w:val="0049400C"/>
    <w:rsid w:val="00494C43"/>
    <w:rsid w:val="0049686B"/>
    <w:rsid w:val="00496FB9"/>
    <w:rsid w:val="004A463F"/>
    <w:rsid w:val="004A5011"/>
    <w:rsid w:val="004A5B67"/>
    <w:rsid w:val="004B23A6"/>
    <w:rsid w:val="004B26F2"/>
    <w:rsid w:val="004B6650"/>
    <w:rsid w:val="004B69CA"/>
    <w:rsid w:val="004C0EF1"/>
    <w:rsid w:val="004C2FC2"/>
    <w:rsid w:val="004C7144"/>
    <w:rsid w:val="004C7B6A"/>
    <w:rsid w:val="004D2B61"/>
    <w:rsid w:val="004D5C50"/>
    <w:rsid w:val="004E3B02"/>
    <w:rsid w:val="004E691A"/>
    <w:rsid w:val="004E6C40"/>
    <w:rsid w:val="004F5AF9"/>
    <w:rsid w:val="00501399"/>
    <w:rsid w:val="00506791"/>
    <w:rsid w:val="00511876"/>
    <w:rsid w:val="00511F17"/>
    <w:rsid w:val="00520C35"/>
    <w:rsid w:val="00522A68"/>
    <w:rsid w:val="0053242D"/>
    <w:rsid w:val="00535EFB"/>
    <w:rsid w:val="00546558"/>
    <w:rsid w:val="00550727"/>
    <w:rsid w:val="00552981"/>
    <w:rsid w:val="0055612A"/>
    <w:rsid w:val="00556274"/>
    <w:rsid w:val="005564CB"/>
    <w:rsid w:val="00557A45"/>
    <w:rsid w:val="00560710"/>
    <w:rsid w:val="00560EFB"/>
    <w:rsid w:val="005639B5"/>
    <w:rsid w:val="00563B3A"/>
    <w:rsid w:val="00564AB8"/>
    <w:rsid w:val="0056506E"/>
    <w:rsid w:val="00573D71"/>
    <w:rsid w:val="0057551D"/>
    <w:rsid w:val="00575A6C"/>
    <w:rsid w:val="00576DA7"/>
    <w:rsid w:val="00585060"/>
    <w:rsid w:val="005902BA"/>
    <w:rsid w:val="00594A7A"/>
    <w:rsid w:val="0059576D"/>
    <w:rsid w:val="005A4A7D"/>
    <w:rsid w:val="005A6C0A"/>
    <w:rsid w:val="005A79CC"/>
    <w:rsid w:val="005B0215"/>
    <w:rsid w:val="005B2F8D"/>
    <w:rsid w:val="005B5561"/>
    <w:rsid w:val="005B662C"/>
    <w:rsid w:val="005B68A6"/>
    <w:rsid w:val="005C4DE6"/>
    <w:rsid w:val="005E4594"/>
    <w:rsid w:val="005E5E0E"/>
    <w:rsid w:val="005F479D"/>
    <w:rsid w:val="005F4CBF"/>
    <w:rsid w:val="006005F3"/>
    <w:rsid w:val="00601ACC"/>
    <w:rsid w:val="006027A1"/>
    <w:rsid w:val="00602C1F"/>
    <w:rsid w:val="006049FE"/>
    <w:rsid w:val="00606291"/>
    <w:rsid w:val="00612109"/>
    <w:rsid w:val="0061396F"/>
    <w:rsid w:val="00621344"/>
    <w:rsid w:val="00623545"/>
    <w:rsid w:val="0062394F"/>
    <w:rsid w:val="00625ABA"/>
    <w:rsid w:val="00625D20"/>
    <w:rsid w:val="00626438"/>
    <w:rsid w:val="00626DE8"/>
    <w:rsid w:val="00631141"/>
    <w:rsid w:val="0063716B"/>
    <w:rsid w:val="006413BD"/>
    <w:rsid w:val="00645AEE"/>
    <w:rsid w:val="00645C84"/>
    <w:rsid w:val="00652BAC"/>
    <w:rsid w:val="00654772"/>
    <w:rsid w:val="006566AF"/>
    <w:rsid w:val="006608A6"/>
    <w:rsid w:val="0066109D"/>
    <w:rsid w:val="00663F75"/>
    <w:rsid w:val="00664896"/>
    <w:rsid w:val="00664EF5"/>
    <w:rsid w:val="006706FF"/>
    <w:rsid w:val="006709BC"/>
    <w:rsid w:val="0067137D"/>
    <w:rsid w:val="00672863"/>
    <w:rsid w:val="0067672F"/>
    <w:rsid w:val="006874BA"/>
    <w:rsid w:val="00687CC7"/>
    <w:rsid w:val="00687F76"/>
    <w:rsid w:val="00690360"/>
    <w:rsid w:val="006913B7"/>
    <w:rsid w:val="0069276A"/>
    <w:rsid w:val="00694027"/>
    <w:rsid w:val="00694A14"/>
    <w:rsid w:val="00697C3A"/>
    <w:rsid w:val="006A029E"/>
    <w:rsid w:val="006A1C5E"/>
    <w:rsid w:val="006A1D0B"/>
    <w:rsid w:val="006A45FD"/>
    <w:rsid w:val="006B11CC"/>
    <w:rsid w:val="006B32A9"/>
    <w:rsid w:val="006C3C92"/>
    <w:rsid w:val="006C4968"/>
    <w:rsid w:val="006C5396"/>
    <w:rsid w:val="006C5422"/>
    <w:rsid w:val="006C598B"/>
    <w:rsid w:val="006C74B3"/>
    <w:rsid w:val="006C754D"/>
    <w:rsid w:val="006D22B5"/>
    <w:rsid w:val="006D2C88"/>
    <w:rsid w:val="006D2F03"/>
    <w:rsid w:val="006D314E"/>
    <w:rsid w:val="006D6161"/>
    <w:rsid w:val="006E2A84"/>
    <w:rsid w:val="006E35E9"/>
    <w:rsid w:val="006E61F3"/>
    <w:rsid w:val="006F1A9F"/>
    <w:rsid w:val="006F2512"/>
    <w:rsid w:val="006F2D21"/>
    <w:rsid w:val="006F4A51"/>
    <w:rsid w:val="006F59A4"/>
    <w:rsid w:val="006F70B6"/>
    <w:rsid w:val="00702A16"/>
    <w:rsid w:val="00703063"/>
    <w:rsid w:val="00707CB8"/>
    <w:rsid w:val="0071007C"/>
    <w:rsid w:val="00714889"/>
    <w:rsid w:val="00715EC7"/>
    <w:rsid w:val="007177AA"/>
    <w:rsid w:val="007200B9"/>
    <w:rsid w:val="007205D0"/>
    <w:rsid w:val="0072409F"/>
    <w:rsid w:val="00724741"/>
    <w:rsid w:val="00724C87"/>
    <w:rsid w:val="00725AC6"/>
    <w:rsid w:val="007272E9"/>
    <w:rsid w:val="00731D24"/>
    <w:rsid w:val="007336F2"/>
    <w:rsid w:val="007347F8"/>
    <w:rsid w:val="007355AF"/>
    <w:rsid w:val="00737862"/>
    <w:rsid w:val="007416B5"/>
    <w:rsid w:val="00742352"/>
    <w:rsid w:val="0074348F"/>
    <w:rsid w:val="00745B7A"/>
    <w:rsid w:val="00750844"/>
    <w:rsid w:val="00752152"/>
    <w:rsid w:val="007537B8"/>
    <w:rsid w:val="00753923"/>
    <w:rsid w:val="0075451E"/>
    <w:rsid w:val="00755152"/>
    <w:rsid w:val="007561F3"/>
    <w:rsid w:val="0075633E"/>
    <w:rsid w:val="00757B6B"/>
    <w:rsid w:val="00760B07"/>
    <w:rsid w:val="00763922"/>
    <w:rsid w:val="00764B21"/>
    <w:rsid w:val="00770CA3"/>
    <w:rsid w:val="0077143C"/>
    <w:rsid w:val="00775B7A"/>
    <w:rsid w:val="00777B18"/>
    <w:rsid w:val="00780B7D"/>
    <w:rsid w:val="00781A9C"/>
    <w:rsid w:val="00781CA3"/>
    <w:rsid w:val="00782E65"/>
    <w:rsid w:val="00783A4F"/>
    <w:rsid w:val="00783B5E"/>
    <w:rsid w:val="00784FE2"/>
    <w:rsid w:val="0078628D"/>
    <w:rsid w:val="0079104C"/>
    <w:rsid w:val="0079350E"/>
    <w:rsid w:val="00794F4D"/>
    <w:rsid w:val="007956AB"/>
    <w:rsid w:val="00796A69"/>
    <w:rsid w:val="007977C8"/>
    <w:rsid w:val="007A157E"/>
    <w:rsid w:val="007A16A2"/>
    <w:rsid w:val="007A57C7"/>
    <w:rsid w:val="007A6BE3"/>
    <w:rsid w:val="007A7ADF"/>
    <w:rsid w:val="007B06EC"/>
    <w:rsid w:val="007B21E5"/>
    <w:rsid w:val="007B631E"/>
    <w:rsid w:val="007B6CC5"/>
    <w:rsid w:val="007B7201"/>
    <w:rsid w:val="007C31B2"/>
    <w:rsid w:val="007C47A3"/>
    <w:rsid w:val="007C5504"/>
    <w:rsid w:val="007D0816"/>
    <w:rsid w:val="007D1FC1"/>
    <w:rsid w:val="007D4EDB"/>
    <w:rsid w:val="007D5FCC"/>
    <w:rsid w:val="007D6F7E"/>
    <w:rsid w:val="007E072B"/>
    <w:rsid w:val="007E16B4"/>
    <w:rsid w:val="007E2F43"/>
    <w:rsid w:val="007E3E13"/>
    <w:rsid w:val="007E46C7"/>
    <w:rsid w:val="007E6397"/>
    <w:rsid w:val="007E6790"/>
    <w:rsid w:val="007E67DE"/>
    <w:rsid w:val="007F2394"/>
    <w:rsid w:val="007F387F"/>
    <w:rsid w:val="007F3996"/>
    <w:rsid w:val="007F5FC1"/>
    <w:rsid w:val="007F6527"/>
    <w:rsid w:val="008017C1"/>
    <w:rsid w:val="008031FD"/>
    <w:rsid w:val="008059E9"/>
    <w:rsid w:val="0081066D"/>
    <w:rsid w:val="00811201"/>
    <w:rsid w:val="008114A7"/>
    <w:rsid w:val="008128E9"/>
    <w:rsid w:val="008205D6"/>
    <w:rsid w:val="00820BD4"/>
    <w:rsid w:val="008226EE"/>
    <w:rsid w:val="00823B5A"/>
    <w:rsid w:val="008251B3"/>
    <w:rsid w:val="00831F1F"/>
    <w:rsid w:val="008341CD"/>
    <w:rsid w:val="008355F9"/>
    <w:rsid w:val="0083677C"/>
    <w:rsid w:val="0084785D"/>
    <w:rsid w:val="008479B7"/>
    <w:rsid w:val="00851618"/>
    <w:rsid w:val="00860021"/>
    <w:rsid w:val="008627A4"/>
    <w:rsid w:val="008675D6"/>
    <w:rsid w:val="008677E7"/>
    <w:rsid w:val="00870F0A"/>
    <w:rsid w:val="00871747"/>
    <w:rsid w:val="00871C93"/>
    <w:rsid w:val="008732AC"/>
    <w:rsid w:val="0087378E"/>
    <w:rsid w:val="00881278"/>
    <w:rsid w:val="0088238A"/>
    <w:rsid w:val="00886603"/>
    <w:rsid w:val="008879DF"/>
    <w:rsid w:val="00892C67"/>
    <w:rsid w:val="00895EFF"/>
    <w:rsid w:val="00897707"/>
    <w:rsid w:val="008978C5"/>
    <w:rsid w:val="00897E23"/>
    <w:rsid w:val="008A591A"/>
    <w:rsid w:val="008B0CD9"/>
    <w:rsid w:val="008B6BDF"/>
    <w:rsid w:val="008C2DCB"/>
    <w:rsid w:val="008C3FB8"/>
    <w:rsid w:val="008D1124"/>
    <w:rsid w:val="008D13BE"/>
    <w:rsid w:val="008D4517"/>
    <w:rsid w:val="008D6D9B"/>
    <w:rsid w:val="008D7EBA"/>
    <w:rsid w:val="008E46BE"/>
    <w:rsid w:val="008F26BB"/>
    <w:rsid w:val="008F6FB3"/>
    <w:rsid w:val="008F75CB"/>
    <w:rsid w:val="0090212F"/>
    <w:rsid w:val="0091001A"/>
    <w:rsid w:val="0091136B"/>
    <w:rsid w:val="00913373"/>
    <w:rsid w:val="00913D4F"/>
    <w:rsid w:val="009162AC"/>
    <w:rsid w:val="00922098"/>
    <w:rsid w:val="00925A2A"/>
    <w:rsid w:val="00925AF8"/>
    <w:rsid w:val="00925CDA"/>
    <w:rsid w:val="00926BA9"/>
    <w:rsid w:val="00926D48"/>
    <w:rsid w:val="00933E5D"/>
    <w:rsid w:val="0093528F"/>
    <w:rsid w:val="00944B24"/>
    <w:rsid w:val="009452E2"/>
    <w:rsid w:val="00945D63"/>
    <w:rsid w:val="009463EE"/>
    <w:rsid w:val="0095007D"/>
    <w:rsid w:val="00952B25"/>
    <w:rsid w:val="00953E0D"/>
    <w:rsid w:val="009611A3"/>
    <w:rsid w:val="009625C8"/>
    <w:rsid w:val="00965A59"/>
    <w:rsid w:val="009679FD"/>
    <w:rsid w:val="009715AF"/>
    <w:rsid w:val="00974CF6"/>
    <w:rsid w:val="00974E96"/>
    <w:rsid w:val="0097721E"/>
    <w:rsid w:val="0098147A"/>
    <w:rsid w:val="00981F24"/>
    <w:rsid w:val="0098564A"/>
    <w:rsid w:val="00985671"/>
    <w:rsid w:val="00991577"/>
    <w:rsid w:val="009930D9"/>
    <w:rsid w:val="00995220"/>
    <w:rsid w:val="009A0DC3"/>
    <w:rsid w:val="009A11D1"/>
    <w:rsid w:val="009A1F30"/>
    <w:rsid w:val="009A3269"/>
    <w:rsid w:val="009A6791"/>
    <w:rsid w:val="009B0270"/>
    <w:rsid w:val="009B034A"/>
    <w:rsid w:val="009B29A9"/>
    <w:rsid w:val="009B3701"/>
    <w:rsid w:val="009B40F3"/>
    <w:rsid w:val="009B558D"/>
    <w:rsid w:val="009B71E9"/>
    <w:rsid w:val="009B7C2B"/>
    <w:rsid w:val="009C48D8"/>
    <w:rsid w:val="009D7ADF"/>
    <w:rsid w:val="009E0FEE"/>
    <w:rsid w:val="009E45CE"/>
    <w:rsid w:val="009F02CD"/>
    <w:rsid w:val="009F082A"/>
    <w:rsid w:val="009F1401"/>
    <w:rsid w:val="009F2368"/>
    <w:rsid w:val="009F2B8B"/>
    <w:rsid w:val="009F3950"/>
    <w:rsid w:val="009F4515"/>
    <w:rsid w:val="009F5D51"/>
    <w:rsid w:val="009F5FEF"/>
    <w:rsid w:val="009F65FE"/>
    <w:rsid w:val="00A005AD"/>
    <w:rsid w:val="00A04225"/>
    <w:rsid w:val="00A16855"/>
    <w:rsid w:val="00A16D11"/>
    <w:rsid w:val="00A16D2E"/>
    <w:rsid w:val="00A16F3D"/>
    <w:rsid w:val="00A1730C"/>
    <w:rsid w:val="00A1771B"/>
    <w:rsid w:val="00A17E6F"/>
    <w:rsid w:val="00A201AB"/>
    <w:rsid w:val="00A2198B"/>
    <w:rsid w:val="00A2289A"/>
    <w:rsid w:val="00A23694"/>
    <w:rsid w:val="00A2759C"/>
    <w:rsid w:val="00A354D0"/>
    <w:rsid w:val="00A4441F"/>
    <w:rsid w:val="00A44B94"/>
    <w:rsid w:val="00A458A1"/>
    <w:rsid w:val="00A47D1C"/>
    <w:rsid w:val="00A47DCC"/>
    <w:rsid w:val="00A50648"/>
    <w:rsid w:val="00A5206F"/>
    <w:rsid w:val="00A5334C"/>
    <w:rsid w:val="00A546B5"/>
    <w:rsid w:val="00A62298"/>
    <w:rsid w:val="00A655FE"/>
    <w:rsid w:val="00A66F51"/>
    <w:rsid w:val="00A70A41"/>
    <w:rsid w:val="00A73CE0"/>
    <w:rsid w:val="00A77E2A"/>
    <w:rsid w:val="00A801E5"/>
    <w:rsid w:val="00A80625"/>
    <w:rsid w:val="00A80EDC"/>
    <w:rsid w:val="00A82786"/>
    <w:rsid w:val="00A83D40"/>
    <w:rsid w:val="00A85C71"/>
    <w:rsid w:val="00A863CB"/>
    <w:rsid w:val="00A8770E"/>
    <w:rsid w:val="00A87781"/>
    <w:rsid w:val="00A9012B"/>
    <w:rsid w:val="00A91E59"/>
    <w:rsid w:val="00A92298"/>
    <w:rsid w:val="00A9231B"/>
    <w:rsid w:val="00A94294"/>
    <w:rsid w:val="00A94660"/>
    <w:rsid w:val="00AA0DA7"/>
    <w:rsid w:val="00AA0F61"/>
    <w:rsid w:val="00AA3452"/>
    <w:rsid w:val="00AA69C0"/>
    <w:rsid w:val="00AB67EB"/>
    <w:rsid w:val="00AC092A"/>
    <w:rsid w:val="00AC2EB8"/>
    <w:rsid w:val="00AC3831"/>
    <w:rsid w:val="00AC3D4B"/>
    <w:rsid w:val="00AC79D6"/>
    <w:rsid w:val="00AD192E"/>
    <w:rsid w:val="00AD1C67"/>
    <w:rsid w:val="00AD2899"/>
    <w:rsid w:val="00AD4734"/>
    <w:rsid w:val="00AD52F8"/>
    <w:rsid w:val="00AE1908"/>
    <w:rsid w:val="00AE275A"/>
    <w:rsid w:val="00AE28F2"/>
    <w:rsid w:val="00AE3276"/>
    <w:rsid w:val="00AE5ABB"/>
    <w:rsid w:val="00AE7E82"/>
    <w:rsid w:val="00AF0064"/>
    <w:rsid w:val="00AF0A7B"/>
    <w:rsid w:val="00AF2F14"/>
    <w:rsid w:val="00AF493C"/>
    <w:rsid w:val="00B0182D"/>
    <w:rsid w:val="00B02B87"/>
    <w:rsid w:val="00B04AB6"/>
    <w:rsid w:val="00B05942"/>
    <w:rsid w:val="00B06CAB"/>
    <w:rsid w:val="00B07401"/>
    <w:rsid w:val="00B11607"/>
    <w:rsid w:val="00B164A0"/>
    <w:rsid w:val="00B25981"/>
    <w:rsid w:val="00B26E16"/>
    <w:rsid w:val="00B27EED"/>
    <w:rsid w:val="00B333C5"/>
    <w:rsid w:val="00B34B33"/>
    <w:rsid w:val="00B368E8"/>
    <w:rsid w:val="00B42CAA"/>
    <w:rsid w:val="00B42EBC"/>
    <w:rsid w:val="00B43972"/>
    <w:rsid w:val="00B43F78"/>
    <w:rsid w:val="00B5052E"/>
    <w:rsid w:val="00B6052F"/>
    <w:rsid w:val="00B74A23"/>
    <w:rsid w:val="00B74D0A"/>
    <w:rsid w:val="00B75B98"/>
    <w:rsid w:val="00B75D80"/>
    <w:rsid w:val="00B76BD4"/>
    <w:rsid w:val="00B77172"/>
    <w:rsid w:val="00B77701"/>
    <w:rsid w:val="00B80A62"/>
    <w:rsid w:val="00B816D4"/>
    <w:rsid w:val="00B819CE"/>
    <w:rsid w:val="00B824D1"/>
    <w:rsid w:val="00B84E0F"/>
    <w:rsid w:val="00B85297"/>
    <w:rsid w:val="00B870D5"/>
    <w:rsid w:val="00B9417B"/>
    <w:rsid w:val="00B9605F"/>
    <w:rsid w:val="00B9656E"/>
    <w:rsid w:val="00B9665D"/>
    <w:rsid w:val="00BA054A"/>
    <w:rsid w:val="00BA5457"/>
    <w:rsid w:val="00BA5E35"/>
    <w:rsid w:val="00BA7374"/>
    <w:rsid w:val="00BB195A"/>
    <w:rsid w:val="00BB74D0"/>
    <w:rsid w:val="00BB7CF2"/>
    <w:rsid w:val="00BC4D69"/>
    <w:rsid w:val="00BC69A9"/>
    <w:rsid w:val="00BC6B7B"/>
    <w:rsid w:val="00BC748E"/>
    <w:rsid w:val="00BD0640"/>
    <w:rsid w:val="00BD107E"/>
    <w:rsid w:val="00BD285D"/>
    <w:rsid w:val="00BD2E51"/>
    <w:rsid w:val="00BD2F81"/>
    <w:rsid w:val="00BD3CA1"/>
    <w:rsid w:val="00BE1E08"/>
    <w:rsid w:val="00BF01CB"/>
    <w:rsid w:val="00BF15B4"/>
    <w:rsid w:val="00BF26FB"/>
    <w:rsid w:val="00BF3799"/>
    <w:rsid w:val="00BF38DA"/>
    <w:rsid w:val="00BF444D"/>
    <w:rsid w:val="00BF6919"/>
    <w:rsid w:val="00C00AC7"/>
    <w:rsid w:val="00C0485F"/>
    <w:rsid w:val="00C05205"/>
    <w:rsid w:val="00C11247"/>
    <w:rsid w:val="00C15BEC"/>
    <w:rsid w:val="00C25355"/>
    <w:rsid w:val="00C25457"/>
    <w:rsid w:val="00C2598C"/>
    <w:rsid w:val="00C264CD"/>
    <w:rsid w:val="00C300B4"/>
    <w:rsid w:val="00C34A4D"/>
    <w:rsid w:val="00C35014"/>
    <w:rsid w:val="00C36D67"/>
    <w:rsid w:val="00C4040C"/>
    <w:rsid w:val="00C4304C"/>
    <w:rsid w:val="00C443E7"/>
    <w:rsid w:val="00C467EC"/>
    <w:rsid w:val="00C479AA"/>
    <w:rsid w:val="00C507F1"/>
    <w:rsid w:val="00C54C47"/>
    <w:rsid w:val="00C55A73"/>
    <w:rsid w:val="00C56373"/>
    <w:rsid w:val="00C60966"/>
    <w:rsid w:val="00C62D26"/>
    <w:rsid w:val="00C70715"/>
    <w:rsid w:val="00C708B5"/>
    <w:rsid w:val="00C70DCD"/>
    <w:rsid w:val="00C7249D"/>
    <w:rsid w:val="00C73BDB"/>
    <w:rsid w:val="00C76C2D"/>
    <w:rsid w:val="00C76F5D"/>
    <w:rsid w:val="00C77E2B"/>
    <w:rsid w:val="00C80758"/>
    <w:rsid w:val="00C80BCD"/>
    <w:rsid w:val="00C95B7F"/>
    <w:rsid w:val="00C96687"/>
    <w:rsid w:val="00CA0647"/>
    <w:rsid w:val="00CA0720"/>
    <w:rsid w:val="00CA35B5"/>
    <w:rsid w:val="00CA4D55"/>
    <w:rsid w:val="00CA77F7"/>
    <w:rsid w:val="00CB2D70"/>
    <w:rsid w:val="00CB3374"/>
    <w:rsid w:val="00CB4D3E"/>
    <w:rsid w:val="00CB6274"/>
    <w:rsid w:val="00CC02B1"/>
    <w:rsid w:val="00CC150C"/>
    <w:rsid w:val="00CC1E13"/>
    <w:rsid w:val="00CC2DC8"/>
    <w:rsid w:val="00CC6B34"/>
    <w:rsid w:val="00CD1AC3"/>
    <w:rsid w:val="00CD3569"/>
    <w:rsid w:val="00CD7ED7"/>
    <w:rsid w:val="00CE0320"/>
    <w:rsid w:val="00CE0A30"/>
    <w:rsid w:val="00CE3015"/>
    <w:rsid w:val="00CE476E"/>
    <w:rsid w:val="00CF3D0E"/>
    <w:rsid w:val="00D004D4"/>
    <w:rsid w:val="00D03701"/>
    <w:rsid w:val="00D126CE"/>
    <w:rsid w:val="00D1306A"/>
    <w:rsid w:val="00D14083"/>
    <w:rsid w:val="00D16460"/>
    <w:rsid w:val="00D21657"/>
    <w:rsid w:val="00D21DD8"/>
    <w:rsid w:val="00D22C7E"/>
    <w:rsid w:val="00D22F51"/>
    <w:rsid w:val="00D2566E"/>
    <w:rsid w:val="00D26276"/>
    <w:rsid w:val="00D3222A"/>
    <w:rsid w:val="00D32A09"/>
    <w:rsid w:val="00D3303D"/>
    <w:rsid w:val="00D33435"/>
    <w:rsid w:val="00D33795"/>
    <w:rsid w:val="00D3480A"/>
    <w:rsid w:val="00D362AC"/>
    <w:rsid w:val="00D368E5"/>
    <w:rsid w:val="00D404C5"/>
    <w:rsid w:val="00D40D8D"/>
    <w:rsid w:val="00D436B6"/>
    <w:rsid w:val="00D44A08"/>
    <w:rsid w:val="00D45A6A"/>
    <w:rsid w:val="00D50C04"/>
    <w:rsid w:val="00D57765"/>
    <w:rsid w:val="00D61103"/>
    <w:rsid w:val="00D62FB2"/>
    <w:rsid w:val="00D70B51"/>
    <w:rsid w:val="00D748E2"/>
    <w:rsid w:val="00D75312"/>
    <w:rsid w:val="00D75C99"/>
    <w:rsid w:val="00D77655"/>
    <w:rsid w:val="00D77CAC"/>
    <w:rsid w:val="00D8021E"/>
    <w:rsid w:val="00D80D71"/>
    <w:rsid w:val="00D8113D"/>
    <w:rsid w:val="00D83272"/>
    <w:rsid w:val="00D833F8"/>
    <w:rsid w:val="00D83D88"/>
    <w:rsid w:val="00DA5FE0"/>
    <w:rsid w:val="00DA741C"/>
    <w:rsid w:val="00DB18D2"/>
    <w:rsid w:val="00DB193A"/>
    <w:rsid w:val="00DB64FC"/>
    <w:rsid w:val="00DB6F7D"/>
    <w:rsid w:val="00DD1544"/>
    <w:rsid w:val="00DD54A8"/>
    <w:rsid w:val="00DD6A6A"/>
    <w:rsid w:val="00DD6CDA"/>
    <w:rsid w:val="00DE0B15"/>
    <w:rsid w:val="00DE5445"/>
    <w:rsid w:val="00DF2270"/>
    <w:rsid w:val="00DF38D8"/>
    <w:rsid w:val="00DF43C3"/>
    <w:rsid w:val="00DF7CDF"/>
    <w:rsid w:val="00E00752"/>
    <w:rsid w:val="00E02C9D"/>
    <w:rsid w:val="00E07296"/>
    <w:rsid w:val="00E124B7"/>
    <w:rsid w:val="00E158A8"/>
    <w:rsid w:val="00E200F9"/>
    <w:rsid w:val="00E20279"/>
    <w:rsid w:val="00E235ED"/>
    <w:rsid w:val="00E24598"/>
    <w:rsid w:val="00E2485C"/>
    <w:rsid w:val="00E258E9"/>
    <w:rsid w:val="00E2596F"/>
    <w:rsid w:val="00E2681E"/>
    <w:rsid w:val="00E277FE"/>
    <w:rsid w:val="00E31112"/>
    <w:rsid w:val="00E339CC"/>
    <w:rsid w:val="00E34E8C"/>
    <w:rsid w:val="00E459AA"/>
    <w:rsid w:val="00E46BBB"/>
    <w:rsid w:val="00E51B66"/>
    <w:rsid w:val="00E53454"/>
    <w:rsid w:val="00E55EEE"/>
    <w:rsid w:val="00E5718E"/>
    <w:rsid w:val="00E62D3C"/>
    <w:rsid w:val="00E71058"/>
    <w:rsid w:val="00E72613"/>
    <w:rsid w:val="00E7783B"/>
    <w:rsid w:val="00E8002E"/>
    <w:rsid w:val="00E821E2"/>
    <w:rsid w:val="00E87925"/>
    <w:rsid w:val="00E901CF"/>
    <w:rsid w:val="00E902BE"/>
    <w:rsid w:val="00E919FC"/>
    <w:rsid w:val="00E92C4E"/>
    <w:rsid w:val="00E96456"/>
    <w:rsid w:val="00EA3CDA"/>
    <w:rsid w:val="00EB0003"/>
    <w:rsid w:val="00EB0362"/>
    <w:rsid w:val="00EB053B"/>
    <w:rsid w:val="00EB0B3A"/>
    <w:rsid w:val="00EB1F11"/>
    <w:rsid w:val="00EB5528"/>
    <w:rsid w:val="00EB73C0"/>
    <w:rsid w:val="00EC0C01"/>
    <w:rsid w:val="00ED0144"/>
    <w:rsid w:val="00ED0CEC"/>
    <w:rsid w:val="00ED164D"/>
    <w:rsid w:val="00ED4FE8"/>
    <w:rsid w:val="00ED6618"/>
    <w:rsid w:val="00EE3686"/>
    <w:rsid w:val="00EE3954"/>
    <w:rsid w:val="00EE44AA"/>
    <w:rsid w:val="00EE5AEB"/>
    <w:rsid w:val="00EF0335"/>
    <w:rsid w:val="00EF08D9"/>
    <w:rsid w:val="00EF181F"/>
    <w:rsid w:val="00F01B28"/>
    <w:rsid w:val="00F041E9"/>
    <w:rsid w:val="00F0473E"/>
    <w:rsid w:val="00F04E4E"/>
    <w:rsid w:val="00F145CE"/>
    <w:rsid w:val="00F14838"/>
    <w:rsid w:val="00F14E3E"/>
    <w:rsid w:val="00F161E0"/>
    <w:rsid w:val="00F1624B"/>
    <w:rsid w:val="00F22072"/>
    <w:rsid w:val="00F22203"/>
    <w:rsid w:val="00F279DD"/>
    <w:rsid w:val="00F313F5"/>
    <w:rsid w:val="00F31636"/>
    <w:rsid w:val="00F35985"/>
    <w:rsid w:val="00F36073"/>
    <w:rsid w:val="00F367FE"/>
    <w:rsid w:val="00F36A57"/>
    <w:rsid w:val="00F37AFE"/>
    <w:rsid w:val="00F37C23"/>
    <w:rsid w:val="00F441F8"/>
    <w:rsid w:val="00F457C4"/>
    <w:rsid w:val="00F5049E"/>
    <w:rsid w:val="00F506E4"/>
    <w:rsid w:val="00F50D4E"/>
    <w:rsid w:val="00F51F4E"/>
    <w:rsid w:val="00F531AA"/>
    <w:rsid w:val="00F55E29"/>
    <w:rsid w:val="00F56F22"/>
    <w:rsid w:val="00F65569"/>
    <w:rsid w:val="00F66FD1"/>
    <w:rsid w:val="00F67093"/>
    <w:rsid w:val="00F74EE3"/>
    <w:rsid w:val="00F83889"/>
    <w:rsid w:val="00F8482A"/>
    <w:rsid w:val="00F85454"/>
    <w:rsid w:val="00F85884"/>
    <w:rsid w:val="00F87AB8"/>
    <w:rsid w:val="00F92255"/>
    <w:rsid w:val="00F92566"/>
    <w:rsid w:val="00F93D6C"/>
    <w:rsid w:val="00F96EA6"/>
    <w:rsid w:val="00F97A1B"/>
    <w:rsid w:val="00FA3A46"/>
    <w:rsid w:val="00FA3C92"/>
    <w:rsid w:val="00FA3D38"/>
    <w:rsid w:val="00FA4FD2"/>
    <w:rsid w:val="00FA5784"/>
    <w:rsid w:val="00FA68BF"/>
    <w:rsid w:val="00FA6E01"/>
    <w:rsid w:val="00FA7F9F"/>
    <w:rsid w:val="00FB2998"/>
    <w:rsid w:val="00FB3853"/>
    <w:rsid w:val="00FB3A94"/>
    <w:rsid w:val="00FC0718"/>
    <w:rsid w:val="00FC1262"/>
    <w:rsid w:val="00FC13F2"/>
    <w:rsid w:val="00FC1549"/>
    <w:rsid w:val="00FC506A"/>
    <w:rsid w:val="00FD07C4"/>
    <w:rsid w:val="00FD0F76"/>
    <w:rsid w:val="00FD4932"/>
    <w:rsid w:val="00FD5BD3"/>
    <w:rsid w:val="00FD764D"/>
    <w:rsid w:val="00FE23E7"/>
    <w:rsid w:val="00FE517E"/>
    <w:rsid w:val="00FE6A9E"/>
    <w:rsid w:val="00FE6C81"/>
    <w:rsid w:val="00FE75EF"/>
    <w:rsid w:val="00FF153C"/>
    <w:rsid w:val="00FF1CCF"/>
    <w:rsid w:val="00FF270D"/>
    <w:rsid w:val="2BD8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69B37B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22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6722D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93D6C"/>
    <w:pPr>
      <w:keepNext/>
      <w:spacing w:before="120" w:after="120"/>
      <w:outlineLvl w:val="1"/>
    </w:pPr>
    <w:rPr>
      <w:rFonts w:cs="Arial"/>
      <w:b/>
      <w:bCs/>
      <w:iCs/>
      <w:color w:val="990033"/>
      <w:sz w:val="24"/>
    </w:rPr>
  </w:style>
  <w:style w:type="paragraph" w:styleId="Heading3">
    <w:name w:val="heading 3"/>
    <w:basedOn w:val="Normal"/>
    <w:next w:val="Normal"/>
    <w:qFormat/>
    <w:rsid w:val="0036722D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29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296B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00296B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00296B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00296B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00296B"/>
    <w:pPr>
      <w:spacing w:before="60" w:after="120"/>
      <w:jc w:val="both"/>
    </w:pPr>
    <w:rPr>
      <w:rFonts w:cs="Arial"/>
      <w:sz w:val="20"/>
    </w:rPr>
  </w:style>
  <w:style w:type="paragraph" w:customStyle="1" w:styleId="Instructionheading">
    <w:name w:val="Instruction heading"/>
    <w:basedOn w:val="Paragraph"/>
    <w:rsid w:val="0000296B"/>
    <w:pPr>
      <w:spacing w:before="240"/>
      <w:jc w:val="left"/>
    </w:pPr>
    <w:rPr>
      <w:b/>
    </w:rPr>
  </w:style>
  <w:style w:type="character" w:styleId="Hyperlink">
    <w:name w:val="Hyperlink"/>
    <w:basedOn w:val="DefaultParagraphFont"/>
    <w:rsid w:val="0039538A"/>
    <w:rPr>
      <w:rFonts w:ascii="Tahoma" w:hAnsi="Tahoma"/>
      <w:color w:val="0070C0"/>
      <w:sz w:val="24"/>
      <w:u w:val="single"/>
    </w:rPr>
  </w:style>
  <w:style w:type="character" w:styleId="FollowedHyperlink">
    <w:name w:val="FollowedHyperlink"/>
    <w:basedOn w:val="DefaultParagraphFont"/>
    <w:rsid w:val="00470B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96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96FB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408A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rFonts w:ascii="Tahoma" w:hAnsi="Tahoma"/>
      <w:lang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6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6E16"/>
    <w:rPr>
      <w:rFonts w:ascii="Tahoma" w:hAnsi="Tahoma"/>
      <w:b/>
      <w:bCs/>
      <w:lang w:eastAsia="en-US"/>
    </w:rPr>
  </w:style>
  <w:style w:type="table" w:styleId="TableGrid">
    <w:name w:val="Table Grid"/>
    <w:basedOn w:val="TableNormal"/>
    <w:rsid w:val="00F3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0BCD"/>
    <w:rPr>
      <w:rFonts w:ascii="Tahoma" w:hAnsi="Tahoma"/>
      <w:sz w:val="22"/>
      <w:szCs w:val="24"/>
      <w:lang w:eastAsia="en-US"/>
    </w:rPr>
  </w:style>
  <w:style w:type="character" w:customStyle="1" w:styleId="Style1">
    <w:name w:val="Style1"/>
    <w:basedOn w:val="DefaultParagraphFont"/>
    <w:uiPriority w:val="1"/>
    <w:rsid w:val="002753D3"/>
    <w:rPr>
      <w:rFonts w:ascii="Tahoma" w:hAnsi="Tahoma"/>
      <w:sz w:val="40"/>
    </w:rPr>
  </w:style>
  <w:style w:type="character" w:customStyle="1" w:styleId="Style2">
    <w:name w:val="Style2"/>
    <w:basedOn w:val="DefaultParagraphFont"/>
    <w:uiPriority w:val="1"/>
    <w:rsid w:val="006706FF"/>
    <w:rPr>
      <w:rFonts w:ascii="Tahoma" w:hAnsi="Tahoma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emergency-drugs-equipment-primary-dental-care/pages/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sm.sdcep.org.uk/templates/about-templates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psm.sdcep.org.uk/templates/how-to-use-templat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E8F4AF84-41C9-4CB1-958D-A5B644E9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B0631B-20C0-4114-8F57-051BB8046C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64A3F8-EF1C-46DC-91FE-D8641C1C4210}">
  <ds:schemaRefs>
    <ds:schemaRef ds:uri="http://schemas.openxmlformats.org/package/2006/metadata/core-properties"/>
    <ds:schemaRef ds:uri="http://schemas.microsoft.com/office/2006/metadata/properties"/>
    <ds:schemaRef ds:uri="31af21db-acb7-4cd8-9d39-87c99945203d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ff03251c-e201-40f4-9320-97dc16f963fc"/>
    <ds:schemaRef ds:uri="http://purl.org/dc/dcmitype/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1323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Handbook Support Services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SDCEP</dc:creator>
  <cp:lastModifiedBy>Margaret Mooney</cp:lastModifiedBy>
  <cp:revision>4</cp:revision>
  <cp:lastPrinted>2012-06-13T10:35:00Z</cp:lastPrinted>
  <dcterms:created xsi:type="dcterms:W3CDTF">2024-03-13T18:43:00Z</dcterms:created>
  <dcterms:modified xsi:type="dcterms:W3CDTF">2024-04-25T08:28:00Z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2015-05-05T13:47:33Z</vt:filetime>
  </property>
  <property fmtid="{D5CDD505-2E9C-101B-9397-08002B2CF9AE}" pid="4" name="Modifier">
    <vt:lpwstr>PatriciaG</vt:lpwstr>
  </property>
  <property fmtid="{D5CDD505-2E9C-101B-9397-08002B2CF9AE}" pid="5" name="Size">
    <vt:r8>18146</vt:r8>
  </property>
  <property fmtid="{D5CDD505-2E9C-101B-9397-08002B2CF9AE}" pid="6" name="Created Date1">
    <vt:filetime>2015-05-05T13:47:33Z</vt:filetime>
  </property>
  <property fmtid="{D5CDD505-2E9C-101B-9397-08002B2CF9AE}" pid="7" name="Order">
    <vt:r8>43890200</vt:r8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MediaServiceImageTags">
    <vt:lpwstr/>
  </property>
</Properties>
</file>