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EB9F" w14:textId="2A4E7106" w:rsidR="003707E2" w:rsidRPr="000A1058" w:rsidRDefault="003707E2" w:rsidP="003707E2"/>
    <w:p w14:paraId="7E795EA3" w14:textId="7206B9D9" w:rsidR="00EA1094" w:rsidRPr="000908E0" w:rsidRDefault="00EA1094" w:rsidP="003707E2">
      <w:pPr>
        <w:pStyle w:val="Heading1"/>
        <w:jc w:val="center"/>
      </w:pPr>
      <w:r w:rsidRPr="000908E0">
        <w:t>Disability Policy and Procedures</w:t>
      </w:r>
    </w:p>
    <w:p w14:paraId="7E795EA4" w14:textId="77777777" w:rsidR="00EA1094" w:rsidRPr="000908E0" w:rsidRDefault="00EA1094" w:rsidP="00197D26">
      <w:pPr>
        <w:pStyle w:val="Heading2"/>
      </w:pPr>
      <w:r w:rsidRPr="000908E0">
        <w:t xml:space="preserve">Policy </w:t>
      </w:r>
      <w:r w:rsidRPr="00197D26">
        <w:t>Statement</w:t>
      </w:r>
    </w:p>
    <w:p w14:paraId="7E795EA5" w14:textId="29B37414" w:rsidR="00EA1094" w:rsidRPr="000908E0" w:rsidRDefault="00EA1094" w:rsidP="00F804CB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The </w:t>
      </w:r>
      <w:r w:rsidR="00C01D53" w:rsidRPr="002A24D1">
        <w:rPr>
          <w:rFonts w:cs="Tahoma"/>
          <w:color w:val="0000FF"/>
          <w:sz w:val="24"/>
          <w:szCs w:val="24"/>
        </w:rPr>
        <w:t>[</w:t>
      </w:r>
      <w:r w:rsidR="00120198" w:rsidRPr="002A24D1">
        <w:rPr>
          <w:rFonts w:cs="Tahoma"/>
          <w:color w:val="0000FF"/>
          <w:sz w:val="24"/>
          <w:szCs w:val="24"/>
        </w:rPr>
        <w:t>insert practice name</w:t>
      </w:r>
      <w:r w:rsidR="00C01D53" w:rsidRPr="002A24D1">
        <w:rPr>
          <w:rFonts w:cs="Tahoma"/>
          <w:color w:val="0000FF"/>
          <w:sz w:val="24"/>
          <w:szCs w:val="24"/>
        </w:rPr>
        <w:t>]</w:t>
      </w:r>
      <w:r w:rsidRPr="000908E0">
        <w:rPr>
          <w:rFonts w:cs="Tahoma"/>
          <w:color w:val="0000FF"/>
          <w:sz w:val="24"/>
          <w:szCs w:val="24"/>
        </w:rPr>
        <w:t xml:space="preserve"> </w:t>
      </w:r>
      <w:r w:rsidRPr="000908E0">
        <w:rPr>
          <w:rFonts w:cs="Tahoma"/>
          <w:sz w:val="24"/>
          <w:szCs w:val="24"/>
        </w:rPr>
        <w:t xml:space="preserve">recognises its responsibilities and </w:t>
      </w:r>
      <w:r w:rsidR="00FF3799" w:rsidRPr="000908E0">
        <w:rPr>
          <w:rFonts w:cs="Tahoma"/>
          <w:sz w:val="24"/>
          <w:szCs w:val="24"/>
        </w:rPr>
        <w:t xml:space="preserve">legal </w:t>
      </w:r>
      <w:r w:rsidRPr="000908E0">
        <w:rPr>
          <w:rFonts w:cs="Tahoma"/>
          <w:sz w:val="24"/>
          <w:szCs w:val="24"/>
        </w:rPr>
        <w:t xml:space="preserve">obligations in ensuring, as far as is reasonably possible, that </w:t>
      </w:r>
      <w:r w:rsidR="00727BBE" w:rsidRPr="000908E0">
        <w:rPr>
          <w:rFonts w:cs="Tahoma"/>
          <w:sz w:val="24"/>
          <w:szCs w:val="24"/>
        </w:rPr>
        <w:t>people</w:t>
      </w:r>
      <w:r w:rsidRPr="000908E0">
        <w:rPr>
          <w:rFonts w:cs="Tahoma"/>
          <w:sz w:val="24"/>
          <w:szCs w:val="24"/>
        </w:rPr>
        <w:t xml:space="preserve"> with disabilities are afforded equal opportunities with respect to employment and to receiving a dental </w:t>
      </w:r>
      <w:r w:rsidR="00234975" w:rsidRPr="000908E0">
        <w:rPr>
          <w:rFonts w:cs="Tahoma"/>
          <w:sz w:val="24"/>
          <w:szCs w:val="24"/>
        </w:rPr>
        <w:t>service, and</w:t>
      </w:r>
      <w:r w:rsidR="00D1040E" w:rsidRPr="000908E0">
        <w:rPr>
          <w:rFonts w:cs="Tahoma"/>
          <w:sz w:val="24"/>
          <w:szCs w:val="24"/>
        </w:rPr>
        <w:t xml:space="preserve"> are not discriminated against for a reason relating to their disability</w:t>
      </w:r>
      <w:r w:rsidRPr="000908E0">
        <w:rPr>
          <w:rFonts w:cs="Tahoma"/>
          <w:sz w:val="24"/>
          <w:szCs w:val="24"/>
        </w:rPr>
        <w:t xml:space="preserve">. </w:t>
      </w:r>
      <w:r w:rsidR="00A245D0" w:rsidRPr="000908E0">
        <w:rPr>
          <w:rFonts w:cs="Tahoma"/>
          <w:sz w:val="24"/>
          <w:szCs w:val="24"/>
        </w:rPr>
        <w:t>People associated with a disabled person are also protected e.g. carer or parents.</w:t>
      </w:r>
    </w:p>
    <w:p w14:paraId="7E795EA6" w14:textId="77777777" w:rsidR="00EA1094" w:rsidRPr="000908E0" w:rsidRDefault="00EA1094" w:rsidP="00F804CB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To this end, as a service provider, the </w:t>
      </w:r>
      <w:r w:rsidR="00727BBE" w:rsidRPr="000908E0">
        <w:rPr>
          <w:rFonts w:cs="Tahoma"/>
          <w:sz w:val="24"/>
          <w:szCs w:val="24"/>
        </w:rPr>
        <w:t>Practice</w:t>
      </w:r>
      <w:r w:rsidRPr="000908E0">
        <w:rPr>
          <w:rFonts w:cs="Tahoma"/>
          <w:sz w:val="24"/>
          <w:szCs w:val="24"/>
        </w:rPr>
        <w:t xml:space="preserve"> will take reasonable steps to:</w:t>
      </w:r>
    </w:p>
    <w:p w14:paraId="7E795EA7" w14:textId="721BFED1" w:rsidR="00EA1094" w:rsidRPr="000908E0" w:rsidRDefault="00807C08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  <w:shd w:val="clear" w:color="auto" w:fill="FAFAFA"/>
        </w:rPr>
        <w:t>demonstrate that thought and action has been given to meet the needs of disabled users</w:t>
      </w:r>
    </w:p>
    <w:p w14:paraId="7E795EA8" w14:textId="77777777" w:rsidR="00EA1094" w:rsidRPr="000908E0" w:rsidRDefault="00EA1094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provide auxiliary aids or services that will assist disabled people to use our services;</w:t>
      </w:r>
    </w:p>
    <w:p w14:paraId="7E795EA9" w14:textId="47490438" w:rsidR="00EA1094" w:rsidRPr="000908E0" w:rsidRDefault="00EA1094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provide the service by an alternative method where physical barriers make it impossible or difficult for disabled people to use </w:t>
      </w:r>
      <w:r w:rsidR="00727BBE" w:rsidRPr="000908E0">
        <w:rPr>
          <w:rFonts w:cs="Tahoma"/>
          <w:sz w:val="24"/>
          <w:szCs w:val="24"/>
        </w:rPr>
        <w:t>our</w:t>
      </w:r>
      <w:r w:rsidRPr="000908E0">
        <w:rPr>
          <w:rFonts w:cs="Tahoma"/>
          <w:sz w:val="24"/>
          <w:szCs w:val="24"/>
        </w:rPr>
        <w:t xml:space="preserve"> service.</w:t>
      </w:r>
    </w:p>
    <w:p w14:paraId="5733A226" w14:textId="77777777" w:rsidR="000F0C37" w:rsidRPr="000908E0" w:rsidRDefault="000F0C37" w:rsidP="00F804CB">
      <w:pPr>
        <w:pStyle w:val="Informationbullet-templates"/>
        <w:numPr>
          <w:ilvl w:val="0"/>
          <w:numId w:val="0"/>
        </w:numPr>
        <w:spacing w:line="360" w:lineRule="auto"/>
        <w:ind w:left="567"/>
        <w:jc w:val="left"/>
        <w:rPr>
          <w:rFonts w:cs="Tahoma"/>
          <w:sz w:val="24"/>
          <w:szCs w:val="24"/>
        </w:rPr>
      </w:pPr>
    </w:p>
    <w:p w14:paraId="7E795EAA" w14:textId="77777777" w:rsidR="003A6267" w:rsidRPr="000908E0" w:rsidRDefault="00EA1094" w:rsidP="00F804CB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As an employer, the </w:t>
      </w:r>
      <w:r w:rsidR="00727BBE" w:rsidRPr="000908E0">
        <w:rPr>
          <w:rFonts w:cs="Tahoma"/>
          <w:sz w:val="24"/>
          <w:szCs w:val="24"/>
        </w:rPr>
        <w:t>Practice</w:t>
      </w:r>
      <w:r w:rsidRPr="000908E0">
        <w:rPr>
          <w:rFonts w:cs="Tahoma"/>
          <w:sz w:val="24"/>
          <w:szCs w:val="24"/>
        </w:rPr>
        <w:t xml:space="preserve"> will </w:t>
      </w:r>
      <w:r w:rsidR="003A6267" w:rsidRPr="000908E0">
        <w:rPr>
          <w:rFonts w:cs="Tahoma"/>
          <w:sz w:val="24"/>
          <w:szCs w:val="24"/>
        </w:rPr>
        <w:t>take reasonable steps to ensure:</w:t>
      </w:r>
    </w:p>
    <w:p w14:paraId="7E795EAB" w14:textId="77777777" w:rsidR="0033136F" w:rsidRPr="000908E0" w:rsidRDefault="003A6267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recruitment processes and terms of employment do not discriminate for reasons related to disability;</w:t>
      </w:r>
    </w:p>
    <w:p w14:paraId="7E795EAC" w14:textId="3C672C2A" w:rsidR="0033136F" w:rsidRPr="000908E0" w:rsidRDefault="00B91797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stages of employment </w:t>
      </w:r>
      <w:r w:rsidR="000B77C5" w:rsidRPr="000908E0">
        <w:rPr>
          <w:rFonts w:cs="Tahoma"/>
          <w:sz w:val="24"/>
          <w:szCs w:val="24"/>
        </w:rPr>
        <w:t>(</w:t>
      </w:r>
      <w:r w:rsidRPr="000908E0">
        <w:rPr>
          <w:rFonts w:cs="Tahoma"/>
          <w:sz w:val="24"/>
          <w:szCs w:val="24"/>
        </w:rPr>
        <w:t xml:space="preserve">e.g. </w:t>
      </w:r>
      <w:r w:rsidR="003A6267" w:rsidRPr="000908E0">
        <w:rPr>
          <w:rFonts w:cs="Tahoma"/>
          <w:sz w:val="24"/>
          <w:szCs w:val="24"/>
        </w:rPr>
        <w:t>opportunities offered for promotion, transfer, training or other benefits</w:t>
      </w:r>
      <w:r w:rsidR="000B77C5" w:rsidRPr="000908E0">
        <w:rPr>
          <w:rFonts w:cs="Tahoma"/>
          <w:sz w:val="24"/>
          <w:szCs w:val="24"/>
        </w:rPr>
        <w:t>)</w:t>
      </w:r>
      <w:r w:rsidR="003A6267" w:rsidRPr="000908E0">
        <w:rPr>
          <w:rFonts w:cs="Tahoma"/>
          <w:sz w:val="24"/>
          <w:szCs w:val="24"/>
        </w:rPr>
        <w:t xml:space="preserve"> are </w:t>
      </w:r>
      <w:r w:rsidR="0033136F" w:rsidRPr="000908E0">
        <w:rPr>
          <w:rFonts w:cs="Tahoma"/>
          <w:sz w:val="24"/>
          <w:szCs w:val="24"/>
        </w:rPr>
        <w:t>the same for all employees;</w:t>
      </w:r>
    </w:p>
    <w:p w14:paraId="7E795EAE" w14:textId="5A6A9F54" w:rsidR="00EA1094" w:rsidRDefault="00135412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take reasonable steps so </w:t>
      </w:r>
      <w:r w:rsidR="0033136F" w:rsidRPr="000908E0">
        <w:rPr>
          <w:rFonts w:cs="Tahoma"/>
          <w:sz w:val="24"/>
          <w:szCs w:val="24"/>
        </w:rPr>
        <w:t xml:space="preserve">a disabled person is not put at a disadvantage because of their disability (e.g. </w:t>
      </w:r>
      <w:r w:rsidRPr="000908E0">
        <w:rPr>
          <w:rFonts w:cs="Tahoma"/>
          <w:sz w:val="24"/>
          <w:szCs w:val="24"/>
        </w:rPr>
        <w:t xml:space="preserve">flexible working, </w:t>
      </w:r>
      <w:r w:rsidR="00EA1094" w:rsidRPr="000908E0">
        <w:rPr>
          <w:rFonts w:cs="Tahoma"/>
          <w:sz w:val="24"/>
          <w:szCs w:val="24"/>
        </w:rPr>
        <w:t>provide spec</w:t>
      </w:r>
      <w:r w:rsidR="0033136F" w:rsidRPr="000908E0">
        <w:rPr>
          <w:rFonts w:cs="Tahoma"/>
          <w:sz w:val="24"/>
          <w:szCs w:val="24"/>
        </w:rPr>
        <w:t xml:space="preserve">ialist equipment, </w:t>
      </w:r>
      <w:r w:rsidR="00EA1094" w:rsidRPr="000908E0">
        <w:rPr>
          <w:rFonts w:cs="Tahoma"/>
          <w:sz w:val="24"/>
          <w:szCs w:val="24"/>
        </w:rPr>
        <w:t>reorganise the working environment</w:t>
      </w:r>
      <w:r w:rsidR="0033136F" w:rsidRPr="000908E0">
        <w:rPr>
          <w:rFonts w:cs="Tahoma"/>
          <w:sz w:val="24"/>
          <w:szCs w:val="24"/>
        </w:rPr>
        <w:t>)</w:t>
      </w:r>
      <w:r w:rsidR="00EA1094" w:rsidRPr="000908E0">
        <w:rPr>
          <w:rFonts w:cs="Tahoma"/>
          <w:sz w:val="24"/>
          <w:szCs w:val="24"/>
        </w:rPr>
        <w:t>.</w:t>
      </w:r>
    </w:p>
    <w:p w14:paraId="2F2B9900" w14:textId="52E8D145" w:rsidR="0054734B" w:rsidRDefault="0054734B">
      <w:pPr>
        <w:rPr>
          <w:rFonts w:cs="Tahoma"/>
          <w:sz w:val="24"/>
          <w:lang w:eastAsia="en-US"/>
        </w:rPr>
      </w:pPr>
      <w:r>
        <w:rPr>
          <w:rFonts w:cs="Tahoma"/>
          <w:sz w:val="24"/>
        </w:rPr>
        <w:br w:type="page"/>
      </w:r>
    </w:p>
    <w:p w14:paraId="48B11A29" w14:textId="77777777" w:rsidR="00B76FC9" w:rsidRPr="000908E0" w:rsidRDefault="00B76FC9" w:rsidP="00B76FC9">
      <w:pPr>
        <w:pStyle w:val="Informationbullet-templates"/>
        <w:numPr>
          <w:ilvl w:val="0"/>
          <w:numId w:val="0"/>
        </w:numPr>
        <w:spacing w:line="360" w:lineRule="auto"/>
        <w:ind w:left="567"/>
        <w:jc w:val="left"/>
        <w:rPr>
          <w:rFonts w:cs="Tahoma"/>
          <w:sz w:val="24"/>
          <w:szCs w:val="24"/>
        </w:rPr>
      </w:pPr>
    </w:p>
    <w:p w14:paraId="7E795EAF" w14:textId="77777777" w:rsidR="00B22214" w:rsidRPr="000908E0" w:rsidRDefault="00B22214" w:rsidP="00197D26">
      <w:pPr>
        <w:pStyle w:val="Heading2"/>
      </w:pPr>
      <w:r w:rsidRPr="00197D26">
        <w:t>Responsibilities</w:t>
      </w:r>
    </w:p>
    <w:p w14:paraId="7E795EB0" w14:textId="35B40A4A" w:rsidR="00727BBE" w:rsidRPr="000908E0" w:rsidRDefault="00727BBE" w:rsidP="00F804CB">
      <w:p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>Every member of the dental team is expected, and encouraged, to show consideration towards disabled colleagues</w:t>
      </w:r>
      <w:r w:rsidR="00CC22AC" w:rsidRPr="000908E0">
        <w:rPr>
          <w:rFonts w:cs="Tahoma"/>
          <w:sz w:val="24"/>
        </w:rPr>
        <w:t xml:space="preserve">, </w:t>
      </w:r>
      <w:r w:rsidRPr="000908E0">
        <w:rPr>
          <w:rFonts w:cs="Tahoma"/>
          <w:sz w:val="24"/>
        </w:rPr>
        <w:t>patients</w:t>
      </w:r>
      <w:r w:rsidR="00CC22AC" w:rsidRPr="000908E0">
        <w:rPr>
          <w:rFonts w:cs="Tahoma"/>
          <w:sz w:val="24"/>
        </w:rPr>
        <w:t xml:space="preserve"> and associated people</w:t>
      </w:r>
      <w:r w:rsidRPr="000908E0">
        <w:rPr>
          <w:rFonts w:cs="Tahoma"/>
          <w:sz w:val="24"/>
        </w:rPr>
        <w:t xml:space="preserve">, and to help implement this policy and </w:t>
      </w:r>
      <w:r w:rsidR="00A053DB" w:rsidRPr="000908E0">
        <w:rPr>
          <w:rFonts w:cs="Tahoma"/>
          <w:sz w:val="24"/>
        </w:rPr>
        <w:t xml:space="preserve">related </w:t>
      </w:r>
      <w:r w:rsidRPr="000908E0">
        <w:rPr>
          <w:rFonts w:cs="Tahoma"/>
          <w:sz w:val="24"/>
        </w:rPr>
        <w:t xml:space="preserve">procedures. </w:t>
      </w:r>
      <w:r w:rsidR="00226033" w:rsidRPr="000908E0">
        <w:rPr>
          <w:rFonts w:cs="Tahoma"/>
          <w:sz w:val="24"/>
        </w:rPr>
        <w:t>Discrimination on the grounds of disability will not be tolerated by the Practice.</w:t>
      </w:r>
    </w:p>
    <w:p w14:paraId="7E795EB1" w14:textId="77777777" w:rsidR="00727BBE" w:rsidRPr="000908E0" w:rsidRDefault="00727BBE" w:rsidP="00F804CB">
      <w:p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>If any member of staff has any queries about this policy, please contact the Practice Manager/Principal Dentist</w:t>
      </w:r>
      <w:r w:rsidR="008E395D" w:rsidRPr="000908E0">
        <w:rPr>
          <w:rFonts w:cs="Tahoma"/>
          <w:sz w:val="24"/>
        </w:rPr>
        <w:t xml:space="preserve"> </w:t>
      </w:r>
      <w:r w:rsidR="00C01D53" w:rsidRPr="002A24D1">
        <w:rPr>
          <w:rFonts w:cs="Tahoma"/>
          <w:color w:val="0000FF"/>
          <w:sz w:val="24"/>
        </w:rPr>
        <w:t>[</w:t>
      </w:r>
      <w:r w:rsidR="000D5F20" w:rsidRPr="002A24D1">
        <w:rPr>
          <w:rFonts w:cs="Tahoma"/>
          <w:color w:val="0000FF"/>
          <w:sz w:val="24"/>
        </w:rPr>
        <w:t>d</w:t>
      </w:r>
      <w:r w:rsidR="008E395D" w:rsidRPr="002A24D1">
        <w:rPr>
          <w:rFonts w:cs="Tahoma"/>
          <w:color w:val="0000FF"/>
          <w:sz w:val="24"/>
        </w:rPr>
        <w:t>elete</w:t>
      </w:r>
      <w:r w:rsidR="00C01D53" w:rsidRPr="002A24D1">
        <w:rPr>
          <w:rFonts w:cs="Tahoma"/>
          <w:color w:val="0000FF"/>
          <w:sz w:val="24"/>
        </w:rPr>
        <w:t xml:space="preserve"> as appropriate and insert name]</w:t>
      </w:r>
      <w:r w:rsidRPr="002A24D1">
        <w:rPr>
          <w:rFonts w:cs="Tahoma"/>
          <w:color w:val="0000FF"/>
          <w:sz w:val="24"/>
        </w:rPr>
        <w:t>.</w:t>
      </w:r>
    </w:p>
    <w:p w14:paraId="7E795EB2" w14:textId="77777777" w:rsidR="00727BBE" w:rsidRPr="000908E0" w:rsidRDefault="00727BBE" w:rsidP="00F804CB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</w:p>
    <w:p w14:paraId="7E795EB3" w14:textId="77777777" w:rsidR="00EA1094" w:rsidRPr="000908E0" w:rsidRDefault="00D1040E" w:rsidP="00197D26">
      <w:pPr>
        <w:pStyle w:val="Heading2"/>
      </w:pPr>
      <w:r w:rsidRPr="00197D26">
        <w:t>Procedures</w:t>
      </w:r>
    </w:p>
    <w:p w14:paraId="7E795EB4" w14:textId="77777777" w:rsidR="00727BBE" w:rsidRPr="000908E0" w:rsidRDefault="00727BBE" w:rsidP="00197D26">
      <w:pPr>
        <w:pStyle w:val="Heading2"/>
      </w:pPr>
      <w:r w:rsidRPr="000908E0">
        <w:t>Service to Patients</w:t>
      </w:r>
    </w:p>
    <w:p w14:paraId="7E795EB5" w14:textId="77777777" w:rsidR="00652F97" w:rsidRPr="000908E0" w:rsidRDefault="00652F97" w:rsidP="00F804CB">
      <w:p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>The accessibility of the practice will be reviewed regularly</w:t>
      </w:r>
      <w:r w:rsidR="008E395D" w:rsidRPr="000908E0">
        <w:rPr>
          <w:rFonts w:cs="Tahoma"/>
          <w:sz w:val="24"/>
        </w:rPr>
        <w:t xml:space="preserve"> </w:t>
      </w:r>
      <w:r w:rsidR="00C01D53" w:rsidRPr="002A24D1">
        <w:rPr>
          <w:rFonts w:cs="Tahoma"/>
          <w:color w:val="0000FF"/>
          <w:sz w:val="24"/>
        </w:rPr>
        <w:t>[</w:t>
      </w:r>
      <w:r w:rsidR="008E395D" w:rsidRPr="002A24D1">
        <w:rPr>
          <w:rFonts w:cs="Tahoma"/>
          <w:color w:val="0000FF"/>
          <w:sz w:val="24"/>
        </w:rPr>
        <w:t>insert how often</w:t>
      </w:r>
      <w:r w:rsidR="00C01D53" w:rsidRPr="002A24D1">
        <w:rPr>
          <w:rFonts w:cs="Tahoma"/>
          <w:color w:val="0000FF"/>
          <w:sz w:val="24"/>
        </w:rPr>
        <w:t>]</w:t>
      </w:r>
      <w:r w:rsidRPr="002A24D1">
        <w:rPr>
          <w:rFonts w:cs="Tahoma"/>
          <w:sz w:val="24"/>
        </w:rPr>
        <w:t>,</w:t>
      </w:r>
      <w:r w:rsidRPr="000908E0">
        <w:rPr>
          <w:rFonts w:cs="Tahoma"/>
          <w:sz w:val="24"/>
        </w:rPr>
        <w:t xml:space="preserve"> and reasonable steps to improve accessibility will be taken. When identifying reasonable steps, the following will be considered:</w:t>
      </w:r>
    </w:p>
    <w:p w14:paraId="7E795EB6" w14:textId="77777777" w:rsidR="00652F97" w:rsidRPr="000908E0" w:rsidRDefault="00652F97" w:rsidP="00F804CB">
      <w:pPr>
        <w:numPr>
          <w:ilvl w:val="0"/>
          <w:numId w:val="48"/>
        </w:num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 xml:space="preserve">whether taking particular steps would be effective in overcoming the difficulty that disabled people face in </w:t>
      </w:r>
      <w:r w:rsidR="00120F9C" w:rsidRPr="000908E0">
        <w:rPr>
          <w:rFonts w:cs="Tahoma"/>
          <w:sz w:val="24"/>
        </w:rPr>
        <w:t>gaining</w:t>
      </w:r>
      <w:r w:rsidRPr="000908E0">
        <w:rPr>
          <w:rFonts w:cs="Tahoma"/>
          <w:sz w:val="24"/>
        </w:rPr>
        <w:t xml:space="preserve"> access</w:t>
      </w:r>
      <w:r w:rsidR="00120F9C" w:rsidRPr="000908E0">
        <w:rPr>
          <w:rFonts w:cs="Tahoma"/>
          <w:sz w:val="24"/>
        </w:rPr>
        <w:t xml:space="preserve"> to our dental service</w:t>
      </w:r>
      <w:r w:rsidRPr="000908E0">
        <w:rPr>
          <w:rFonts w:cs="Tahoma"/>
          <w:sz w:val="24"/>
        </w:rPr>
        <w:t>;</w:t>
      </w:r>
    </w:p>
    <w:p w14:paraId="7E795EB7" w14:textId="77777777" w:rsidR="00652F97" w:rsidRPr="000908E0" w:rsidRDefault="00652F97" w:rsidP="00F804CB">
      <w:pPr>
        <w:numPr>
          <w:ilvl w:val="0"/>
          <w:numId w:val="48"/>
        </w:num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>the extent to which it is practicable for the Practice to take the steps;</w:t>
      </w:r>
    </w:p>
    <w:p w14:paraId="7E795EB8" w14:textId="77777777" w:rsidR="00652F97" w:rsidRPr="000908E0" w:rsidRDefault="00652F97" w:rsidP="00F804CB">
      <w:pPr>
        <w:numPr>
          <w:ilvl w:val="0"/>
          <w:numId w:val="48"/>
        </w:num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>financial and other costs of making the adjustment;</w:t>
      </w:r>
    </w:p>
    <w:p w14:paraId="7E795EBA" w14:textId="6CD79224" w:rsidR="0018757D" w:rsidRPr="000908E0" w:rsidRDefault="0018757D" w:rsidP="00F804CB">
      <w:pPr>
        <w:numPr>
          <w:ilvl w:val="0"/>
          <w:numId w:val="48"/>
        </w:num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 xml:space="preserve">the extent of </w:t>
      </w:r>
      <w:r w:rsidR="00120F9C" w:rsidRPr="000908E0">
        <w:rPr>
          <w:rFonts w:cs="Tahoma"/>
          <w:sz w:val="24"/>
        </w:rPr>
        <w:t>our</w:t>
      </w:r>
      <w:r w:rsidRPr="000908E0">
        <w:rPr>
          <w:rFonts w:cs="Tahoma"/>
          <w:sz w:val="24"/>
        </w:rPr>
        <w:t xml:space="preserve"> financial and other resources</w:t>
      </w:r>
      <w:r w:rsidR="00757F88" w:rsidRPr="000908E0">
        <w:rPr>
          <w:rFonts w:cs="Tahoma"/>
          <w:sz w:val="24"/>
        </w:rPr>
        <w:t>.</w:t>
      </w:r>
    </w:p>
    <w:p w14:paraId="250E7008" w14:textId="77777777" w:rsidR="00757F88" w:rsidRPr="000908E0" w:rsidRDefault="00757F88" w:rsidP="00F804CB">
      <w:pPr>
        <w:spacing w:line="360" w:lineRule="auto"/>
        <w:rPr>
          <w:rFonts w:cs="Tahoma"/>
          <w:sz w:val="24"/>
        </w:rPr>
      </w:pPr>
    </w:p>
    <w:p w14:paraId="7E795EBD" w14:textId="77777777" w:rsidR="00652F97" w:rsidRPr="000908E0" w:rsidRDefault="00652F97" w:rsidP="00F804CB">
      <w:p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>Any changes will be incorporated into a plan</w:t>
      </w:r>
      <w:r w:rsidR="00696E96" w:rsidRPr="000908E0">
        <w:rPr>
          <w:rFonts w:cs="Tahoma"/>
          <w:sz w:val="24"/>
        </w:rPr>
        <w:t xml:space="preserve">, and into the Practice’s maintenance programme, where appropriate, and implemented according to </w:t>
      </w:r>
      <w:r w:rsidR="00226033" w:rsidRPr="000908E0">
        <w:rPr>
          <w:rFonts w:cs="Tahoma"/>
          <w:sz w:val="24"/>
        </w:rPr>
        <w:t>a realistic</w:t>
      </w:r>
      <w:r w:rsidR="00696E96" w:rsidRPr="000908E0">
        <w:rPr>
          <w:rFonts w:cs="Tahoma"/>
          <w:sz w:val="24"/>
        </w:rPr>
        <w:t xml:space="preserve"> timescale.</w:t>
      </w:r>
    </w:p>
    <w:p w14:paraId="53CD172E" w14:textId="77777777" w:rsidR="00757F88" w:rsidRPr="000908E0" w:rsidRDefault="00757F88" w:rsidP="00F804CB">
      <w:pPr>
        <w:spacing w:line="360" w:lineRule="auto"/>
        <w:rPr>
          <w:rFonts w:cs="Tahoma"/>
          <w:sz w:val="24"/>
        </w:rPr>
      </w:pPr>
    </w:p>
    <w:p w14:paraId="7E795EBE" w14:textId="35ECAD9C" w:rsidR="00593C5D" w:rsidRPr="000908E0" w:rsidRDefault="002C2EB7" w:rsidP="00F804CB">
      <w:p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>A</w:t>
      </w:r>
      <w:r w:rsidR="00593C5D" w:rsidRPr="000908E0">
        <w:rPr>
          <w:rFonts w:cs="Tahoma"/>
          <w:sz w:val="24"/>
        </w:rPr>
        <w:t xml:space="preserve">uxiliary aids </w:t>
      </w:r>
      <w:r w:rsidRPr="000908E0">
        <w:rPr>
          <w:rFonts w:cs="Tahoma"/>
          <w:sz w:val="24"/>
        </w:rPr>
        <w:t>that facilitate access to disabled patients</w:t>
      </w:r>
      <w:r w:rsidR="00572527" w:rsidRPr="000908E0">
        <w:rPr>
          <w:rFonts w:cs="Tahoma"/>
          <w:sz w:val="24"/>
        </w:rPr>
        <w:t xml:space="preserve"> </w:t>
      </w:r>
      <w:r w:rsidR="00593C5D" w:rsidRPr="000908E0">
        <w:rPr>
          <w:rFonts w:cs="Tahoma"/>
          <w:sz w:val="24"/>
        </w:rPr>
        <w:t>are highlighted in t</w:t>
      </w:r>
      <w:r w:rsidR="00572527" w:rsidRPr="000908E0">
        <w:rPr>
          <w:rFonts w:cs="Tahoma"/>
          <w:sz w:val="24"/>
        </w:rPr>
        <w:t xml:space="preserve">he practice information leaflet, and include: </w:t>
      </w:r>
    </w:p>
    <w:p w14:paraId="7E795EBF" w14:textId="77777777" w:rsidR="00572527" w:rsidRPr="000908E0" w:rsidRDefault="00572527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external and internal ramps;</w:t>
      </w:r>
    </w:p>
    <w:p w14:paraId="7E795EC0" w14:textId="77777777" w:rsidR="00572527" w:rsidRPr="000908E0" w:rsidRDefault="00572527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induction loop;</w:t>
      </w:r>
    </w:p>
    <w:p w14:paraId="7E795EC1" w14:textId="77777777" w:rsidR="00572527" w:rsidRPr="002A24D1" w:rsidRDefault="00572527" w:rsidP="00F804CB">
      <w:pPr>
        <w:pStyle w:val="Informationbullet-templates"/>
        <w:spacing w:line="360" w:lineRule="auto"/>
        <w:jc w:val="left"/>
        <w:rPr>
          <w:rFonts w:cs="Tahoma"/>
          <w:color w:val="0000FF"/>
          <w:sz w:val="24"/>
          <w:szCs w:val="24"/>
        </w:rPr>
      </w:pPr>
      <w:r w:rsidRPr="000908E0">
        <w:rPr>
          <w:rFonts w:cs="Tahoma"/>
          <w:sz w:val="24"/>
          <w:szCs w:val="24"/>
        </w:rPr>
        <w:t>large-print information</w:t>
      </w:r>
      <w:r w:rsidR="007D638F" w:rsidRPr="000908E0">
        <w:rPr>
          <w:rFonts w:cs="Tahoma"/>
          <w:sz w:val="24"/>
          <w:szCs w:val="24"/>
        </w:rPr>
        <w:t xml:space="preserve"> or other alternative formats</w:t>
      </w:r>
      <w:r w:rsidRPr="000908E0">
        <w:rPr>
          <w:rFonts w:cs="Tahoma"/>
          <w:sz w:val="24"/>
          <w:szCs w:val="24"/>
        </w:rPr>
        <w:t xml:space="preserve">, on request </w:t>
      </w:r>
      <w:r w:rsidR="00C01D53" w:rsidRPr="002A24D1">
        <w:rPr>
          <w:rFonts w:cs="Tahoma"/>
          <w:color w:val="0000FF"/>
          <w:sz w:val="24"/>
          <w:szCs w:val="24"/>
        </w:rPr>
        <w:t>[</w:t>
      </w:r>
      <w:r w:rsidRPr="002A24D1">
        <w:rPr>
          <w:rFonts w:cs="Tahoma"/>
          <w:color w:val="0000FF"/>
          <w:sz w:val="24"/>
          <w:szCs w:val="24"/>
        </w:rPr>
        <w:t>amend as appropriate</w:t>
      </w:r>
      <w:r w:rsidR="00C01D53" w:rsidRPr="002A24D1">
        <w:rPr>
          <w:rFonts w:cs="Tahoma"/>
          <w:color w:val="0000FF"/>
          <w:sz w:val="24"/>
          <w:szCs w:val="24"/>
        </w:rPr>
        <w:t>]</w:t>
      </w:r>
    </w:p>
    <w:p w14:paraId="74054A16" w14:textId="77777777" w:rsidR="00B90D71" w:rsidRDefault="00B90D71" w:rsidP="00F804CB">
      <w:pPr>
        <w:spacing w:line="360" w:lineRule="auto"/>
        <w:rPr>
          <w:rFonts w:cs="Tahoma"/>
          <w:sz w:val="24"/>
        </w:rPr>
      </w:pPr>
    </w:p>
    <w:p w14:paraId="0F229C28" w14:textId="77777777" w:rsidR="00B90D71" w:rsidRDefault="00B90D71" w:rsidP="00F804CB">
      <w:pPr>
        <w:spacing w:line="360" w:lineRule="auto"/>
        <w:rPr>
          <w:rFonts w:cs="Tahoma"/>
          <w:sz w:val="24"/>
        </w:rPr>
      </w:pPr>
    </w:p>
    <w:p w14:paraId="7E795EC2" w14:textId="09F8214F" w:rsidR="00696E96" w:rsidRPr="000908E0" w:rsidRDefault="00696E96" w:rsidP="00F804CB">
      <w:p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 xml:space="preserve">On induction, staff will be provided with the practice policy and procedures related to disability and made aware of issues relating to the </w:t>
      </w:r>
      <w:r w:rsidR="007D638F" w:rsidRPr="000908E0">
        <w:rPr>
          <w:rFonts w:cs="Tahoma"/>
          <w:sz w:val="24"/>
        </w:rPr>
        <w:t>Equality Act 2010</w:t>
      </w:r>
      <w:r w:rsidRPr="000908E0">
        <w:rPr>
          <w:rFonts w:cs="Tahoma"/>
          <w:sz w:val="24"/>
        </w:rPr>
        <w:t xml:space="preserve">, and the </w:t>
      </w:r>
      <w:r w:rsidR="0018757D" w:rsidRPr="000908E0">
        <w:rPr>
          <w:rFonts w:cs="Tahoma"/>
          <w:sz w:val="24"/>
        </w:rPr>
        <w:t>legal obligations of the P</w:t>
      </w:r>
      <w:r w:rsidRPr="000908E0">
        <w:rPr>
          <w:rFonts w:cs="Tahoma"/>
          <w:sz w:val="24"/>
        </w:rPr>
        <w:t>ractice</w:t>
      </w:r>
      <w:r w:rsidR="0018757D" w:rsidRPr="000908E0">
        <w:rPr>
          <w:rFonts w:cs="Tahoma"/>
          <w:sz w:val="24"/>
        </w:rPr>
        <w:t xml:space="preserve"> and it</w:t>
      </w:r>
      <w:r w:rsidRPr="000908E0">
        <w:rPr>
          <w:rFonts w:cs="Tahoma"/>
          <w:sz w:val="24"/>
        </w:rPr>
        <w:t>s</w:t>
      </w:r>
      <w:r w:rsidR="0018757D" w:rsidRPr="000908E0">
        <w:rPr>
          <w:rFonts w:cs="Tahoma"/>
          <w:sz w:val="24"/>
        </w:rPr>
        <w:t xml:space="preserve"> staff</w:t>
      </w:r>
      <w:r w:rsidRPr="000908E0">
        <w:rPr>
          <w:rFonts w:cs="Tahoma"/>
          <w:sz w:val="24"/>
        </w:rPr>
        <w:t>.</w:t>
      </w:r>
    </w:p>
    <w:p w14:paraId="217C0399" w14:textId="77777777" w:rsidR="000E0548" w:rsidRPr="000908E0" w:rsidRDefault="000E0548" w:rsidP="00F804CB">
      <w:pPr>
        <w:spacing w:line="360" w:lineRule="auto"/>
        <w:rPr>
          <w:rFonts w:cs="Tahoma"/>
          <w:sz w:val="24"/>
        </w:rPr>
      </w:pPr>
    </w:p>
    <w:p w14:paraId="7E795EC3" w14:textId="77777777" w:rsidR="006E7EE3" w:rsidRPr="000908E0" w:rsidRDefault="00696E96" w:rsidP="00F804CB">
      <w:pPr>
        <w:spacing w:line="360" w:lineRule="auto"/>
        <w:rPr>
          <w:rFonts w:cs="Tahoma"/>
          <w:sz w:val="24"/>
        </w:rPr>
      </w:pPr>
      <w:r w:rsidRPr="000908E0">
        <w:rPr>
          <w:rFonts w:cs="Tahoma"/>
          <w:sz w:val="24"/>
        </w:rPr>
        <w:t xml:space="preserve">Staff will not discriminate on the basis of disability and </w:t>
      </w:r>
      <w:r w:rsidR="0018757D" w:rsidRPr="000908E0">
        <w:rPr>
          <w:rFonts w:cs="Tahoma"/>
          <w:sz w:val="24"/>
        </w:rPr>
        <w:t xml:space="preserve">will not </w:t>
      </w:r>
      <w:r w:rsidRPr="000908E0">
        <w:rPr>
          <w:rFonts w:cs="Tahoma"/>
          <w:sz w:val="24"/>
        </w:rPr>
        <w:t>treat a patient (or colleague) less favourably for reasons of disability</w:t>
      </w:r>
      <w:r w:rsidR="0018757D" w:rsidRPr="000908E0">
        <w:rPr>
          <w:rFonts w:cs="Tahoma"/>
          <w:sz w:val="24"/>
        </w:rPr>
        <w:t xml:space="preserve">. </w:t>
      </w:r>
      <w:r w:rsidR="00807618" w:rsidRPr="000908E0">
        <w:rPr>
          <w:rFonts w:cs="Tahoma"/>
          <w:sz w:val="24"/>
        </w:rPr>
        <w:t>Note that there might be</w:t>
      </w:r>
      <w:r w:rsidR="00572527" w:rsidRPr="000908E0">
        <w:rPr>
          <w:rFonts w:cs="Tahoma"/>
          <w:sz w:val="24"/>
        </w:rPr>
        <w:t xml:space="preserve"> situations where a patient or a</w:t>
      </w:r>
      <w:r w:rsidR="00807618" w:rsidRPr="000908E0">
        <w:rPr>
          <w:rFonts w:cs="Tahoma"/>
          <w:sz w:val="24"/>
        </w:rPr>
        <w:t xml:space="preserve"> member of the dental team would be harmed if treatment was not refused; for genuine health and safety reasons, therefore, it might</w:t>
      </w:r>
      <w:r w:rsidR="00226033" w:rsidRPr="000908E0">
        <w:rPr>
          <w:rFonts w:cs="Tahoma"/>
          <w:sz w:val="24"/>
        </w:rPr>
        <w:t xml:space="preserve"> not be possible to provide </w:t>
      </w:r>
      <w:r w:rsidR="00572527" w:rsidRPr="000908E0">
        <w:rPr>
          <w:rFonts w:cs="Tahoma"/>
          <w:sz w:val="24"/>
        </w:rPr>
        <w:t xml:space="preserve">care for </w:t>
      </w:r>
      <w:r w:rsidR="00226033" w:rsidRPr="000908E0">
        <w:rPr>
          <w:rFonts w:cs="Tahoma"/>
          <w:sz w:val="24"/>
        </w:rPr>
        <w:t xml:space="preserve">a disabled </w:t>
      </w:r>
      <w:r w:rsidR="005A7C21" w:rsidRPr="000908E0">
        <w:rPr>
          <w:rFonts w:cs="Tahoma"/>
          <w:sz w:val="24"/>
        </w:rPr>
        <w:t>person</w:t>
      </w:r>
      <w:r w:rsidR="00226033" w:rsidRPr="000908E0">
        <w:rPr>
          <w:rFonts w:cs="Tahoma"/>
          <w:sz w:val="24"/>
        </w:rPr>
        <w:t xml:space="preserve"> </w:t>
      </w:r>
      <w:r w:rsidR="00120F9C" w:rsidRPr="000908E0">
        <w:rPr>
          <w:rFonts w:cs="Tahoma"/>
          <w:sz w:val="24"/>
        </w:rPr>
        <w:t>in our Practice</w:t>
      </w:r>
      <w:r w:rsidR="00A37D6D" w:rsidRPr="000908E0">
        <w:rPr>
          <w:rFonts w:cs="Tahoma"/>
          <w:sz w:val="24"/>
        </w:rPr>
        <w:t>.</w:t>
      </w:r>
    </w:p>
    <w:p w14:paraId="7E795EC4" w14:textId="77777777" w:rsidR="00696E96" w:rsidRPr="000908E0" w:rsidRDefault="00696E96" w:rsidP="00F804CB">
      <w:pPr>
        <w:pStyle w:val="Paragraph"/>
        <w:spacing w:line="360" w:lineRule="auto"/>
        <w:jc w:val="left"/>
        <w:rPr>
          <w:rFonts w:cs="Tahoma"/>
          <w:color w:val="0000FF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Staff </w:t>
      </w:r>
      <w:r w:rsidR="00A37D6D" w:rsidRPr="000908E0">
        <w:rPr>
          <w:rFonts w:cs="Tahoma"/>
          <w:sz w:val="24"/>
          <w:szCs w:val="24"/>
        </w:rPr>
        <w:t>are</w:t>
      </w:r>
      <w:r w:rsidRPr="000908E0">
        <w:rPr>
          <w:rFonts w:cs="Tahoma"/>
          <w:sz w:val="24"/>
          <w:szCs w:val="24"/>
        </w:rPr>
        <w:t xml:space="preserve"> encouraged to:</w:t>
      </w:r>
      <w:r w:rsidR="00AC4058" w:rsidRPr="000908E0">
        <w:rPr>
          <w:rFonts w:cs="Tahoma"/>
          <w:sz w:val="24"/>
          <w:szCs w:val="24"/>
        </w:rPr>
        <w:t xml:space="preserve"> </w:t>
      </w:r>
      <w:r w:rsidR="00C01D53" w:rsidRPr="002A24D1">
        <w:rPr>
          <w:rFonts w:cs="Tahoma"/>
          <w:color w:val="0000FF"/>
          <w:sz w:val="24"/>
          <w:szCs w:val="24"/>
        </w:rPr>
        <w:t>[amend as appropriate]</w:t>
      </w:r>
    </w:p>
    <w:p w14:paraId="7E795EC5" w14:textId="1E8FEBDD" w:rsidR="00696E96" w:rsidRPr="000908E0" w:rsidRDefault="00696E96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be aware that disabilities take a variety of forms</w:t>
      </w:r>
      <w:r w:rsidR="008F761F" w:rsidRPr="000908E0">
        <w:rPr>
          <w:rFonts w:cs="Tahoma"/>
          <w:sz w:val="24"/>
          <w:szCs w:val="24"/>
        </w:rPr>
        <w:t xml:space="preserve"> and</w:t>
      </w:r>
      <w:r w:rsidRPr="000908E0">
        <w:rPr>
          <w:rFonts w:cs="Tahoma"/>
          <w:sz w:val="24"/>
          <w:szCs w:val="24"/>
        </w:rPr>
        <w:t xml:space="preserve"> are not always </w:t>
      </w:r>
      <w:r w:rsidR="008F761F" w:rsidRPr="000908E0">
        <w:rPr>
          <w:rFonts w:cs="Tahoma"/>
          <w:sz w:val="24"/>
          <w:szCs w:val="24"/>
        </w:rPr>
        <w:t>visible</w:t>
      </w:r>
    </w:p>
    <w:p w14:paraId="7E795EC6" w14:textId="5E3797B6" w:rsidR="00696E96" w:rsidRPr="000908E0" w:rsidRDefault="00315AC7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where </w:t>
      </w:r>
      <w:r w:rsidR="00B73595" w:rsidRPr="000908E0">
        <w:rPr>
          <w:rFonts w:cs="Tahoma"/>
          <w:sz w:val="24"/>
          <w:szCs w:val="24"/>
        </w:rPr>
        <w:t xml:space="preserve">possible </w:t>
      </w:r>
      <w:r w:rsidR="00696E96" w:rsidRPr="000908E0">
        <w:rPr>
          <w:rFonts w:cs="Tahoma"/>
          <w:sz w:val="24"/>
          <w:szCs w:val="24"/>
        </w:rPr>
        <w:t>face patients directly and avoid covering their mouth when speaking to patients (to facilit</w:t>
      </w:r>
      <w:r w:rsidR="00807618" w:rsidRPr="000908E0">
        <w:rPr>
          <w:rFonts w:cs="Tahoma"/>
          <w:sz w:val="24"/>
          <w:szCs w:val="24"/>
        </w:rPr>
        <w:t>ate lip-reading by patients</w:t>
      </w:r>
      <w:r w:rsidR="00696E96" w:rsidRPr="000908E0">
        <w:rPr>
          <w:rFonts w:cs="Tahoma"/>
          <w:sz w:val="24"/>
          <w:szCs w:val="24"/>
        </w:rPr>
        <w:t>)</w:t>
      </w:r>
    </w:p>
    <w:p w14:paraId="7E795EC7" w14:textId="15C41615" w:rsidR="00696E96" w:rsidRPr="000908E0" w:rsidRDefault="00696E96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ensure the lighting does not put them in shade when speaking to patients</w:t>
      </w:r>
    </w:p>
    <w:p w14:paraId="7E795EC8" w14:textId="125834A9" w:rsidR="00696E96" w:rsidRPr="000908E0" w:rsidRDefault="002F372E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ask the patient or, where appropriate, the person accompanying the patient if they</w:t>
      </w:r>
      <w:r w:rsidR="00696E96" w:rsidRPr="000908E0">
        <w:rPr>
          <w:rFonts w:cs="Tahoma"/>
          <w:sz w:val="24"/>
          <w:szCs w:val="24"/>
        </w:rPr>
        <w:t xml:space="preserve"> understand the information given to them, and be prepared to </w:t>
      </w:r>
      <w:r w:rsidRPr="000908E0">
        <w:rPr>
          <w:rFonts w:cs="Tahoma"/>
          <w:sz w:val="24"/>
          <w:szCs w:val="24"/>
        </w:rPr>
        <w:t xml:space="preserve">use other forms of communication for those with communication difficulties (e.g. </w:t>
      </w:r>
      <w:r w:rsidR="00696E96" w:rsidRPr="000908E0">
        <w:rPr>
          <w:rFonts w:cs="Tahoma"/>
          <w:sz w:val="24"/>
          <w:szCs w:val="24"/>
        </w:rPr>
        <w:t>write things down if patients have hearing difficulties</w:t>
      </w:r>
      <w:r w:rsidRPr="000908E0">
        <w:rPr>
          <w:rFonts w:cs="Tahoma"/>
          <w:sz w:val="24"/>
          <w:szCs w:val="24"/>
        </w:rPr>
        <w:t>)</w:t>
      </w:r>
    </w:p>
    <w:p w14:paraId="7E795EC9" w14:textId="5CE8F3C9" w:rsidR="00696E96" w:rsidRPr="000908E0" w:rsidRDefault="004472D8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move from behind </w:t>
      </w:r>
      <w:r w:rsidR="00696E96" w:rsidRPr="000908E0">
        <w:rPr>
          <w:rFonts w:cs="Tahoma"/>
          <w:sz w:val="24"/>
          <w:szCs w:val="24"/>
        </w:rPr>
        <w:t>the reception desk if the desk is not at a level that is comfortable for wheelchair users to see staff or to lean on the desk</w:t>
      </w:r>
    </w:p>
    <w:p w14:paraId="7E795ECA" w14:textId="6FDD4F4B" w:rsidR="00696E96" w:rsidRPr="000908E0" w:rsidRDefault="00696E96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offer assistance to patients, where necessary, when patients are negotiating steps to the entrance or within the dental practice</w:t>
      </w:r>
      <w:r w:rsidR="00CC0014" w:rsidRPr="000908E0">
        <w:rPr>
          <w:rFonts w:cs="Tahoma"/>
          <w:sz w:val="24"/>
          <w:szCs w:val="24"/>
        </w:rPr>
        <w:t>,</w:t>
      </w:r>
      <w:r w:rsidRPr="000908E0">
        <w:rPr>
          <w:rFonts w:cs="Tahoma"/>
          <w:sz w:val="24"/>
          <w:szCs w:val="24"/>
        </w:rPr>
        <w:t xml:space="preserve"> or have difficulty moving around the practice (but not to assume that all disabled patients will want assistance</w:t>
      </w:r>
      <w:r w:rsidR="004472D8" w:rsidRPr="000908E0">
        <w:rPr>
          <w:rFonts w:cs="Tahoma"/>
          <w:sz w:val="24"/>
          <w:szCs w:val="24"/>
        </w:rPr>
        <w:t>)</w:t>
      </w:r>
    </w:p>
    <w:p w14:paraId="7E795ECB" w14:textId="1837D1F5" w:rsidR="00696E96" w:rsidRPr="000908E0" w:rsidRDefault="00696E96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familiarise themselves with the practice’s emergency evacuation procedures and how disabled patients are helped from the premises</w:t>
      </w:r>
    </w:p>
    <w:p w14:paraId="7E795ECC" w14:textId="307E5216" w:rsidR="00696E96" w:rsidRPr="000908E0" w:rsidRDefault="00696E96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avoid cluttering the practice with </w:t>
      </w:r>
      <w:r w:rsidR="00CC0014" w:rsidRPr="000908E0">
        <w:rPr>
          <w:rFonts w:cs="Tahoma"/>
          <w:sz w:val="24"/>
          <w:szCs w:val="24"/>
        </w:rPr>
        <w:t>obstacles such as bags or boxes</w:t>
      </w:r>
    </w:p>
    <w:p w14:paraId="7E795ECD" w14:textId="791FE4AA" w:rsidR="00CC0014" w:rsidRPr="000908E0" w:rsidRDefault="00CC0014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treat all patients with dignity and respect and bear in mind that disabled patients have a right to good service</w:t>
      </w:r>
    </w:p>
    <w:p w14:paraId="7E795ECE" w14:textId="77777777" w:rsidR="00696E96" w:rsidRPr="000908E0" w:rsidRDefault="00696E96" w:rsidP="00F804CB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</w:p>
    <w:p w14:paraId="0E53B998" w14:textId="77777777" w:rsidR="00B90D71" w:rsidRDefault="00B90D71" w:rsidP="00197D26">
      <w:pPr>
        <w:pStyle w:val="Heading2"/>
      </w:pPr>
    </w:p>
    <w:p w14:paraId="7E795ECF" w14:textId="3DCD76CF" w:rsidR="00A60205" w:rsidRPr="000908E0" w:rsidRDefault="00A37D6D" w:rsidP="00197D26">
      <w:pPr>
        <w:pStyle w:val="Heading2"/>
      </w:pPr>
      <w:r w:rsidRPr="000908E0">
        <w:t>Responsibilities to Employees</w:t>
      </w:r>
    </w:p>
    <w:p w14:paraId="7E795ED0" w14:textId="77777777" w:rsidR="00AC4058" w:rsidRPr="002A24D1" w:rsidRDefault="00A63366" w:rsidP="00F804CB">
      <w:pPr>
        <w:spacing w:line="360" w:lineRule="auto"/>
        <w:rPr>
          <w:rFonts w:cs="Tahoma"/>
          <w:sz w:val="24"/>
        </w:rPr>
      </w:pPr>
      <w:r w:rsidRPr="000908E0">
        <w:rPr>
          <w:rFonts w:cs="Tahoma"/>
          <w:b/>
          <w:sz w:val="24"/>
        </w:rPr>
        <w:t>Recruitment</w:t>
      </w:r>
      <w:r w:rsidR="00AC4058" w:rsidRPr="000908E0">
        <w:rPr>
          <w:rFonts w:cs="Tahoma"/>
          <w:sz w:val="24"/>
        </w:rPr>
        <w:t xml:space="preserve"> </w:t>
      </w:r>
      <w:r w:rsidR="00C01D53" w:rsidRPr="002A24D1">
        <w:rPr>
          <w:rFonts w:cs="Tahoma"/>
          <w:color w:val="0000FF"/>
          <w:sz w:val="24"/>
        </w:rPr>
        <w:t>[</w:t>
      </w:r>
      <w:r w:rsidR="00120198" w:rsidRPr="002A24D1">
        <w:rPr>
          <w:rFonts w:cs="Tahoma"/>
          <w:color w:val="0000FF"/>
          <w:sz w:val="24"/>
        </w:rPr>
        <w:t>amend as appropriate</w:t>
      </w:r>
      <w:r w:rsidR="00C01D53" w:rsidRPr="002A24D1">
        <w:rPr>
          <w:rFonts w:cs="Tahoma"/>
          <w:color w:val="0000FF"/>
          <w:sz w:val="24"/>
        </w:rPr>
        <w:t>]</w:t>
      </w:r>
    </w:p>
    <w:p w14:paraId="7E795ED1" w14:textId="43B983B1" w:rsidR="00D1040E" w:rsidRPr="000908E0" w:rsidRDefault="00D1040E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A</w:t>
      </w:r>
      <w:r w:rsidR="00EA1094" w:rsidRPr="000908E0">
        <w:rPr>
          <w:rFonts w:cs="Tahoma"/>
          <w:sz w:val="24"/>
          <w:szCs w:val="24"/>
        </w:rPr>
        <w:t xml:space="preserve">ll person specifications, job descriptions and advertisements </w:t>
      </w:r>
      <w:r w:rsidRPr="000908E0">
        <w:rPr>
          <w:rFonts w:cs="Tahoma"/>
          <w:sz w:val="24"/>
          <w:szCs w:val="24"/>
        </w:rPr>
        <w:t xml:space="preserve">will </w:t>
      </w:r>
      <w:r w:rsidR="00EA1094" w:rsidRPr="000908E0">
        <w:rPr>
          <w:rFonts w:cs="Tahoma"/>
          <w:sz w:val="24"/>
          <w:szCs w:val="24"/>
        </w:rPr>
        <w:t xml:space="preserve">clearly outline the </w:t>
      </w:r>
      <w:r w:rsidR="005A7C21" w:rsidRPr="000908E0">
        <w:rPr>
          <w:rFonts w:cs="Tahoma"/>
          <w:sz w:val="24"/>
          <w:szCs w:val="24"/>
        </w:rPr>
        <w:t>genuine essential</w:t>
      </w:r>
      <w:r w:rsidR="008A35C4" w:rsidRPr="000908E0">
        <w:rPr>
          <w:rFonts w:cs="Tahoma"/>
          <w:sz w:val="24"/>
          <w:szCs w:val="24"/>
        </w:rPr>
        <w:t xml:space="preserve"> requirements of the post</w:t>
      </w:r>
    </w:p>
    <w:p w14:paraId="7E795ED2" w14:textId="3EFE078D" w:rsidR="00A37D6D" w:rsidRPr="000908E0" w:rsidRDefault="00A37D6D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All applicants will be asse</w:t>
      </w:r>
      <w:r w:rsidR="004472D8" w:rsidRPr="000908E0">
        <w:rPr>
          <w:rFonts w:cs="Tahoma"/>
          <w:sz w:val="24"/>
          <w:szCs w:val="24"/>
        </w:rPr>
        <w:t>ssed on their individual merits</w:t>
      </w:r>
    </w:p>
    <w:p w14:paraId="7E795ED3" w14:textId="327483D1" w:rsidR="007D638F" w:rsidRPr="000908E0" w:rsidRDefault="007D638F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Reasonable adjustments will be made in the recruitment and</w:t>
      </w:r>
      <w:r w:rsidR="004472D8" w:rsidRPr="000908E0">
        <w:rPr>
          <w:rFonts w:cs="Tahoma"/>
          <w:sz w:val="24"/>
          <w:szCs w:val="24"/>
        </w:rPr>
        <w:t xml:space="preserve"> selection process, as required</w:t>
      </w:r>
    </w:p>
    <w:p w14:paraId="7E795ED4" w14:textId="3AF1A95D" w:rsidR="000559D7" w:rsidRPr="000908E0" w:rsidRDefault="00EA1094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The discussion of support requirements to enable an appli</w:t>
      </w:r>
      <w:r w:rsidR="00D1040E" w:rsidRPr="000908E0">
        <w:rPr>
          <w:rFonts w:cs="Tahoma"/>
          <w:sz w:val="24"/>
          <w:szCs w:val="24"/>
        </w:rPr>
        <w:t>cant with a disability to fulfi</w:t>
      </w:r>
      <w:r w:rsidRPr="000908E0">
        <w:rPr>
          <w:rFonts w:cs="Tahoma"/>
          <w:sz w:val="24"/>
          <w:szCs w:val="24"/>
        </w:rPr>
        <w:t xml:space="preserve">l the duties of the post will take place after </w:t>
      </w:r>
      <w:r w:rsidR="00D609F0" w:rsidRPr="000908E0">
        <w:rPr>
          <w:rFonts w:cs="Tahoma"/>
          <w:sz w:val="24"/>
          <w:szCs w:val="24"/>
        </w:rPr>
        <w:t>those involved in recruitment have taken the</w:t>
      </w:r>
      <w:r w:rsidRPr="000908E0">
        <w:rPr>
          <w:rFonts w:cs="Tahoma"/>
          <w:sz w:val="24"/>
          <w:szCs w:val="24"/>
        </w:rPr>
        <w:t xml:space="preserve"> decision </w:t>
      </w:r>
      <w:r w:rsidR="00D609F0" w:rsidRPr="000908E0">
        <w:rPr>
          <w:rFonts w:cs="Tahoma"/>
          <w:sz w:val="24"/>
          <w:szCs w:val="24"/>
        </w:rPr>
        <w:t>to appoint the applicant. The</w:t>
      </w:r>
      <w:r w:rsidRPr="000908E0">
        <w:rPr>
          <w:rFonts w:cs="Tahoma"/>
          <w:sz w:val="24"/>
          <w:szCs w:val="24"/>
        </w:rPr>
        <w:t xml:space="preserve"> </w:t>
      </w:r>
      <w:r w:rsidR="00D609F0" w:rsidRPr="000908E0">
        <w:rPr>
          <w:rFonts w:cs="Tahoma"/>
          <w:sz w:val="24"/>
          <w:szCs w:val="24"/>
        </w:rPr>
        <w:t xml:space="preserve">offer of employment to the applicant </w:t>
      </w:r>
      <w:r w:rsidRPr="000908E0">
        <w:rPr>
          <w:rFonts w:cs="Tahoma"/>
          <w:sz w:val="24"/>
          <w:szCs w:val="24"/>
        </w:rPr>
        <w:t>may be conditional on the nature of the disability and the reasonableness of any adjustments that may be required to be made</w:t>
      </w:r>
    </w:p>
    <w:p w14:paraId="7E795ED6" w14:textId="77777777" w:rsidR="00AC4058" w:rsidRPr="002A24D1" w:rsidRDefault="00A63366" w:rsidP="00197D26">
      <w:pPr>
        <w:pStyle w:val="Heading2"/>
        <w:rPr>
          <w:b w:val="0"/>
          <w:bCs w:val="0"/>
        </w:rPr>
      </w:pPr>
      <w:r w:rsidRPr="000908E0">
        <w:t>Employment</w:t>
      </w:r>
      <w:r w:rsidR="00AC4058" w:rsidRPr="000908E0">
        <w:t xml:space="preserve"> </w:t>
      </w:r>
      <w:r w:rsidR="00C01D53" w:rsidRPr="002A24D1">
        <w:rPr>
          <w:b w:val="0"/>
          <w:bCs w:val="0"/>
          <w:color w:val="0000FF"/>
        </w:rPr>
        <w:t>[</w:t>
      </w:r>
      <w:r w:rsidR="00120198" w:rsidRPr="002A24D1">
        <w:rPr>
          <w:b w:val="0"/>
          <w:bCs w:val="0"/>
          <w:color w:val="0000FF"/>
        </w:rPr>
        <w:t>amend as appropriate</w:t>
      </w:r>
      <w:r w:rsidR="00C01D53" w:rsidRPr="002A24D1">
        <w:rPr>
          <w:b w:val="0"/>
          <w:bCs w:val="0"/>
          <w:color w:val="0000FF"/>
        </w:rPr>
        <w:t>]</w:t>
      </w:r>
    </w:p>
    <w:p w14:paraId="7E795ED7" w14:textId="77777777" w:rsidR="00EA1094" w:rsidRPr="000908E0" w:rsidRDefault="00EA1094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>Training and development opportunities for promotion are o</w:t>
      </w:r>
      <w:r w:rsidR="004472D8" w:rsidRPr="000908E0">
        <w:rPr>
          <w:rFonts w:cs="Tahoma"/>
          <w:sz w:val="24"/>
          <w:szCs w:val="24"/>
        </w:rPr>
        <w:t>ffered equally to all employees;</w:t>
      </w:r>
      <w:r w:rsidRPr="000908E0">
        <w:rPr>
          <w:rFonts w:cs="Tahoma"/>
          <w:sz w:val="24"/>
          <w:szCs w:val="24"/>
        </w:rPr>
        <w:t xml:space="preserve">  </w:t>
      </w:r>
    </w:p>
    <w:p w14:paraId="7E795ED8" w14:textId="77777777" w:rsidR="00EA1094" w:rsidRPr="000908E0" w:rsidRDefault="008A35C4" w:rsidP="00F804CB">
      <w:pPr>
        <w:pStyle w:val="Informationbullet-templates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Reasonable adjustments that will help a disabled employee fulfil the functions of their position </w:t>
      </w:r>
      <w:r w:rsidR="005A7C21" w:rsidRPr="000908E0">
        <w:rPr>
          <w:rFonts w:cs="Tahoma"/>
          <w:sz w:val="24"/>
          <w:szCs w:val="24"/>
        </w:rPr>
        <w:t xml:space="preserve">and avoid putting them at a disadvantage </w:t>
      </w:r>
      <w:r w:rsidRPr="000908E0">
        <w:rPr>
          <w:rFonts w:cs="Tahoma"/>
          <w:sz w:val="24"/>
          <w:szCs w:val="24"/>
        </w:rPr>
        <w:t>will be discussed with the employ</w:t>
      </w:r>
      <w:r w:rsidR="00D609F0" w:rsidRPr="000908E0">
        <w:rPr>
          <w:rFonts w:cs="Tahoma"/>
          <w:sz w:val="24"/>
          <w:szCs w:val="24"/>
        </w:rPr>
        <w:t>ee and put into action</w:t>
      </w:r>
      <w:r w:rsidRPr="000908E0">
        <w:rPr>
          <w:rFonts w:cs="Tahoma"/>
          <w:sz w:val="24"/>
          <w:szCs w:val="24"/>
        </w:rPr>
        <w:t xml:space="preserve">. </w:t>
      </w:r>
    </w:p>
    <w:p w14:paraId="7E795ED9" w14:textId="77777777" w:rsidR="00C01D53" w:rsidRPr="000908E0" w:rsidRDefault="00C01D53" w:rsidP="00F804CB">
      <w:pPr>
        <w:pStyle w:val="Informationbullet-templates"/>
        <w:numPr>
          <w:ilvl w:val="0"/>
          <w:numId w:val="0"/>
        </w:numPr>
        <w:spacing w:line="360" w:lineRule="auto"/>
        <w:ind w:left="567" w:hanging="142"/>
        <w:jc w:val="left"/>
        <w:rPr>
          <w:rFonts w:cs="Tahoma"/>
          <w:sz w:val="24"/>
          <w:szCs w:val="24"/>
        </w:rPr>
      </w:pPr>
    </w:p>
    <w:p w14:paraId="7E795EDA" w14:textId="77777777" w:rsidR="00C01D53" w:rsidRPr="002A24D1" w:rsidRDefault="00C01D53" w:rsidP="00F804CB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0908E0">
        <w:rPr>
          <w:rFonts w:cs="Tahoma"/>
          <w:sz w:val="24"/>
          <w:szCs w:val="24"/>
        </w:rPr>
        <w:t xml:space="preserve">The following staff have read and understood this policy </w:t>
      </w:r>
      <w:r w:rsidRPr="002A24D1">
        <w:rPr>
          <w:rFonts w:cs="Tahoma"/>
          <w:color w:val="0000FF"/>
          <w:sz w:val="24"/>
          <w:szCs w:val="24"/>
        </w:rPr>
        <w:t>[include all team members]</w:t>
      </w:r>
      <w:r w:rsidRPr="002A24D1">
        <w:rPr>
          <w:rFonts w:cs="Tahoma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113"/>
        <w:gridCol w:w="3322"/>
        <w:gridCol w:w="1536"/>
      </w:tblGrid>
      <w:tr w:rsidR="00C01D53" w:rsidRPr="000908E0" w14:paraId="7E795EDF" w14:textId="77777777" w:rsidTr="19AB52AA">
        <w:tc>
          <w:tcPr>
            <w:tcW w:w="2045" w:type="dxa"/>
          </w:tcPr>
          <w:p w14:paraId="7E795EDB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b/>
                <w:sz w:val="24"/>
                <w:szCs w:val="24"/>
              </w:rPr>
            </w:pPr>
            <w:r w:rsidRPr="000908E0">
              <w:rPr>
                <w:rFonts w:cs="Tahoma"/>
                <w:b/>
                <w:sz w:val="24"/>
                <w:szCs w:val="24"/>
              </w:rPr>
              <w:t xml:space="preserve">Dental Team Member </w:t>
            </w:r>
          </w:p>
        </w:tc>
        <w:tc>
          <w:tcPr>
            <w:tcW w:w="2113" w:type="dxa"/>
          </w:tcPr>
          <w:p w14:paraId="7E795EDC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b/>
                <w:sz w:val="24"/>
                <w:szCs w:val="24"/>
              </w:rPr>
            </w:pPr>
            <w:r w:rsidRPr="000908E0">
              <w:rPr>
                <w:rFonts w:cs="Tahoma"/>
                <w:b/>
                <w:sz w:val="24"/>
                <w:szCs w:val="24"/>
              </w:rPr>
              <w:t>Position</w:t>
            </w:r>
          </w:p>
        </w:tc>
        <w:tc>
          <w:tcPr>
            <w:tcW w:w="3322" w:type="dxa"/>
          </w:tcPr>
          <w:p w14:paraId="7E795EDD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b/>
                <w:sz w:val="24"/>
                <w:szCs w:val="24"/>
              </w:rPr>
            </w:pPr>
            <w:r w:rsidRPr="000908E0">
              <w:rPr>
                <w:rFonts w:cs="Tahoma"/>
                <w:b/>
                <w:sz w:val="24"/>
                <w:szCs w:val="24"/>
              </w:rPr>
              <w:t>Signature</w:t>
            </w:r>
          </w:p>
        </w:tc>
        <w:tc>
          <w:tcPr>
            <w:tcW w:w="1536" w:type="dxa"/>
          </w:tcPr>
          <w:p w14:paraId="7E795EDE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b/>
                <w:sz w:val="24"/>
                <w:szCs w:val="24"/>
              </w:rPr>
            </w:pPr>
            <w:r w:rsidRPr="000908E0">
              <w:rPr>
                <w:rFonts w:cs="Tahoma"/>
                <w:b/>
                <w:sz w:val="24"/>
                <w:szCs w:val="24"/>
              </w:rPr>
              <w:t>Date</w:t>
            </w:r>
          </w:p>
        </w:tc>
      </w:tr>
      <w:tr w:rsidR="00C01D53" w:rsidRPr="000908E0" w14:paraId="7E795EE4" w14:textId="77777777" w:rsidTr="19AB52AA">
        <w:tc>
          <w:tcPr>
            <w:tcW w:w="2045" w:type="dxa"/>
          </w:tcPr>
          <w:p w14:paraId="7E795EE0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color w:val="0000FF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E795EE1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color w:val="0000FF"/>
                <w:sz w:val="24"/>
                <w:szCs w:val="24"/>
              </w:rPr>
            </w:pPr>
          </w:p>
        </w:tc>
        <w:tc>
          <w:tcPr>
            <w:tcW w:w="3322" w:type="dxa"/>
          </w:tcPr>
          <w:p w14:paraId="7E795EE2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E795EE3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C01D53" w:rsidRPr="000908E0" w14:paraId="7E795EE9" w14:textId="77777777" w:rsidTr="19AB52AA">
        <w:tc>
          <w:tcPr>
            <w:tcW w:w="2045" w:type="dxa"/>
          </w:tcPr>
          <w:p w14:paraId="7E795EE5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color w:val="0000FF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E795EE6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color w:val="0000FF"/>
                <w:sz w:val="24"/>
                <w:szCs w:val="24"/>
              </w:rPr>
            </w:pPr>
          </w:p>
        </w:tc>
        <w:tc>
          <w:tcPr>
            <w:tcW w:w="3322" w:type="dxa"/>
          </w:tcPr>
          <w:p w14:paraId="7E795EE7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E795EE8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C01D53" w:rsidRPr="000908E0" w14:paraId="7E795EEE" w14:textId="77777777" w:rsidTr="19AB52AA">
        <w:tc>
          <w:tcPr>
            <w:tcW w:w="2045" w:type="dxa"/>
          </w:tcPr>
          <w:p w14:paraId="7E795EEA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color w:val="0000FF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E795EEB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color w:val="0000FF"/>
                <w:sz w:val="24"/>
                <w:szCs w:val="24"/>
              </w:rPr>
            </w:pPr>
          </w:p>
        </w:tc>
        <w:tc>
          <w:tcPr>
            <w:tcW w:w="3322" w:type="dxa"/>
          </w:tcPr>
          <w:p w14:paraId="7E795EEC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E795EED" w14:textId="77777777" w:rsidR="00C01D53" w:rsidRPr="000908E0" w:rsidRDefault="00C01D53" w:rsidP="00F804CB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</w:tr>
    </w:tbl>
    <w:p w14:paraId="757D321A" w14:textId="3E2CE793" w:rsidR="19AB52AA" w:rsidRDefault="19AB52AA"/>
    <w:p w14:paraId="7E795F09" w14:textId="77777777" w:rsidR="00C01D53" w:rsidRPr="000908E0" w:rsidRDefault="00C01D53" w:rsidP="00891AB9">
      <w:pPr>
        <w:pStyle w:val="Informationbullet-templates"/>
        <w:numPr>
          <w:ilvl w:val="0"/>
          <w:numId w:val="0"/>
        </w:numPr>
        <w:spacing w:line="360" w:lineRule="auto"/>
        <w:ind w:left="567" w:hanging="142"/>
        <w:jc w:val="left"/>
        <w:rPr>
          <w:rFonts w:cs="Tahoma"/>
          <w:sz w:val="24"/>
          <w:szCs w:val="24"/>
        </w:rPr>
      </w:pPr>
    </w:p>
    <w:sectPr w:rsidR="00C01D53" w:rsidRPr="000908E0" w:rsidSect="000D27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9143" w14:textId="77777777" w:rsidR="004837B2" w:rsidRDefault="004837B2">
      <w:r>
        <w:separator/>
      </w:r>
    </w:p>
  </w:endnote>
  <w:endnote w:type="continuationSeparator" w:id="0">
    <w:p w14:paraId="0F5C6881" w14:textId="77777777" w:rsidR="004837B2" w:rsidRDefault="004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7970" w14:textId="77777777" w:rsidR="00845D83" w:rsidRDefault="00845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5F11" w14:textId="678557CE" w:rsidR="00DA63DE" w:rsidRPr="00D57525" w:rsidRDefault="00DA63DE" w:rsidP="00DA63DE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D57525">
      <w:rPr>
        <w:rFonts w:cs="Tahoma"/>
        <w:sz w:val="24"/>
      </w:rPr>
      <w:t>SDCEP Practice Support Manual template (</w:t>
    </w:r>
    <w:r w:rsidR="00FB797B" w:rsidRPr="00D57525">
      <w:rPr>
        <w:rFonts w:cs="Tahoma"/>
        <w:sz w:val="24"/>
      </w:rPr>
      <w:t>Nov 2021</w:t>
    </w:r>
    <w:r w:rsidRPr="00D57525">
      <w:rPr>
        <w:rFonts w:cs="Tahoma"/>
        <w:sz w:val="24"/>
      </w:rPr>
      <w:t>)</w:t>
    </w:r>
  </w:p>
  <w:p w14:paraId="7E795F12" w14:textId="77777777" w:rsidR="00DA63DE" w:rsidRDefault="00DA63DE" w:rsidP="00A603C2">
    <w:pPr>
      <w:pStyle w:val="Footer"/>
      <w:tabs>
        <w:tab w:val="clear" w:pos="8306"/>
        <w:tab w:val="right" w:pos="9000"/>
      </w:tabs>
      <w:rPr>
        <w:rFonts w:cs="Tahoma"/>
        <w:sz w:val="16"/>
        <w:szCs w:val="16"/>
      </w:rPr>
    </w:pPr>
  </w:p>
  <w:p w14:paraId="7E795F13" w14:textId="77777777" w:rsidR="00DA63DE" w:rsidRPr="00D57525" w:rsidRDefault="00DA63DE" w:rsidP="00A603C2">
    <w:pPr>
      <w:pStyle w:val="Footer"/>
      <w:tabs>
        <w:tab w:val="clear" w:pos="8306"/>
        <w:tab w:val="right" w:pos="9000"/>
      </w:tabs>
      <w:rPr>
        <w:rFonts w:cs="Tahoma"/>
        <w:sz w:val="24"/>
      </w:rPr>
    </w:pPr>
    <w:r>
      <w:rPr>
        <w:rFonts w:cs="Tahoma"/>
        <w:sz w:val="16"/>
        <w:szCs w:val="16"/>
      </w:rPr>
      <w:tab/>
    </w:r>
    <w:r w:rsidRPr="00D57525">
      <w:rPr>
        <w:rStyle w:val="PageNumber"/>
        <w:rFonts w:cs="Tahoma"/>
        <w:sz w:val="24"/>
      </w:rPr>
      <w:t xml:space="preserve">Page </w:t>
    </w:r>
    <w:r w:rsidR="00CD5F40" w:rsidRPr="00D57525">
      <w:rPr>
        <w:rStyle w:val="PageNumber"/>
        <w:rFonts w:cs="Tahoma"/>
        <w:sz w:val="24"/>
      </w:rPr>
      <w:fldChar w:fldCharType="begin"/>
    </w:r>
    <w:r w:rsidRPr="00D57525">
      <w:rPr>
        <w:rStyle w:val="PageNumber"/>
        <w:rFonts w:cs="Tahoma"/>
        <w:sz w:val="24"/>
      </w:rPr>
      <w:instrText xml:space="preserve"> PAGE </w:instrText>
    </w:r>
    <w:r w:rsidR="00CD5F40" w:rsidRPr="00D57525">
      <w:rPr>
        <w:rStyle w:val="PageNumber"/>
        <w:rFonts w:cs="Tahoma"/>
        <w:sz w:val="24"/>
      </w:rPr>
      <w:fldChar w:fldCharType="separate"/>
    </w:r>
    <w:r w:rsidR="003C3F7E" w:rsidRPr="00D57525">
      <w:rPr>
        <w:rStyle w:val="PageNumber"/>
        <w:rFonts w:cs="Tahoma"/>
        <w:noProof/>
        <w:sz w:val="24"/>
      </w:rPr>
      <w:t>1</w:t>
    </w:r>
    <w:r w:rsidR="00CD5F40" w:rsidRPr="00D57525">
      <w:rPr>
        <w:rStyle w:val="PageNumber"/>
        <w:rFonts w:cs="Tahoma"/>
        <w:sz w:val="24"/>
      </w:rPr>
      <w:fldChar w:fldCharType="end"/>
    </w:r>
    <w:r w:rsidRPr="00D57525">
      <w:rPr>
        <w:rStyle w:val="PageNumber"/>
        <w:rFonts w:cs="Tahoma"/>
        <w:sz w:val="24"/>
      </w:rPr>
      <w:t xml:space="preserve"> of </w:t>
    </w:r>
    <w:r w:rsidR="00CD5F40" w:rsidRPr="00D57525">
      <w:rPr>
        <w:rStyle w:val="PageNumber"/>
        <w:rFonts w:cs="Tahoma"/>
        <w:sz w:val="24"/>
      </w:rPr>
      <w:fldChar w:fldCharType="begin"/>
    </w:r>
    <w:r w:rsidRPr="00D57525">
      <w:rPr>
        <w:rStyle w:val="PageNumber"/>
        <w:rFonts w:cs="Tahoma"/>
        <w:sz w:val="24"/>
      </w:rPr>
      <w:instrText xml:space="preserve"> NUMPAGES </w:instrText>
    </w:r>
    <w:r w:rsidR="00CD5F40" w:rsidRPr="00D57525">
      <w:rPr>
        <w:rStyle w:val="PageNumber"/>
        <w:rFonts w:cs="Tahoma"/>
        <w:sz w:val="24"/>
      </w:rPr>
      <w:fldChar w:fldCharType="separate"/>
    </w:r>
    <w:r w:rsidR="003C3F7E" w:rsidRPr="00D57525">
      <w:rPr>
        <w:rStyle w:val="PageNumber"/>
        <w:rFonts w:cs="Tahoma"/>
        <w:noProof/>
        <w:sz w:val="24"/>
      </w:rPr>
      <w:t>3</w:t>
    </w:r>
    <w:r w:rsidR="00CD5F40" w:rsidRPr="00D57525">
      <w:rPr>
        <w:rStyle w:val="PageNumber"/>
        <w:rFonts w:cs="Tahom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5322" w14:textId="77777777" w:rsidR="00D57525" w:rsidRPr="00D57525" w:rsidRDefault="00D57525" w:rsidP="00D57525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D57525">
      <w:rPr>
        <w:rFonts w:cs="Tahoma"/>
        <w:sz w:val="24"/>
      </w:rPr>
      <w:t>SDCEP Practice Support Manual template (Nov 2021)</w:t>
    </w:r>
  </w:p>
  <w:p w14:paraId="0EE7FB99" w14:textId="77777777" w:rsidR="00D57525" w:rsidRDefault="00D57525" w:rsidP="00D57525">
    <w:pPr>
      <w:pStyle w:val="Footer"/>
      <w:tabs>
        <w:tab w:val="clear" w:pos="8306"/>
        <w:tab w:val="right" w:pos="9000"/>
      </w:tabs>
      <w:rPr>
        <w:rFonts w:cs="Tahoma"/>
        <w:sz w:val="16"/>
        <w:szCs w:val="16"/>
      </w:rPr>
    </w:pPr>
  </w:p>
  <w:p w14:paraId="74ABD18E" w14:textId="77777777" w:rsidR="00D57525" w:rsidRPr="00D57525" w:rsidRDefault="00D57525" w:rsidP="00D57525">
    <w:pPr>
      <w:pStyle w:val="Footer"/>
      <w:tabs>
        <w:tab w:val="clear" w:pos="8306"/>
        <w:tab w:val="right" w:pos="9000"/>
      </w:tabs>
      <w:rPr>
        <w:rFonts w:cs="Tahoma"/>
        <w:sz w:val="24"/>
      </w:rPr>
    </w:pPr>
    <w:r>
      <w:rPr>
        <w:rFonts w:cs="Tahoma"/>
        <w:sz w:val="16"/>
        <w:szCs w:val="16"/>
      </w:rPr>
      <w:tab/>
    </w:r>
    <w:r w:rsidRPr="00D57525">
      <w:rPr>
        <w:rStyle w:val="PageNumber"/>
        <w:rFonts w:cs="Tahoma"/>
        <w:sz w:val="24"/>
      </w:rPr>
      <w:t xml:space="preserve">Page </w:t>
    </w:r>
    <w:r w:rsidRPr="00D57525">
      <w:rPr>
        <w:rStyle w:val="PageNumber"/>
        <w:rFonts w:cs="Tahoma"/>
        <w:sz w:val="24"/>
      </w:rPr>
      <w:fldChar w:fldCharType="begin"/>
    </w:r>
    <w:r w:rsidRPr="00D57525">
      <w:rPr>
        <w:rStyle w:val="PageNumber"/>
        <w:rFonts w:cs="Tahoma"/>
        <w:sz w:val="24"/>
      </w:rPr>
      <w:instrText xml:space="preserve"> PAGE </w:instrText>
    </w:r>
    <w:r w:rsidRPr="00D57525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2</w:t>
    </w:r>
    <w:r w:rsidRPr="00D57525">
      <w:rPr>
        <w:rStyle w:val="PageNumber"/>
        <w:rFonts w:cs="Tahoma"/>
        <w:sz w:val="24"/>
      </w:rPr>
      <w:fldChar w:fldCharType="end"/>
    </w:r>
    <w:r w:rsidRPr="00D57525">
      <w:rPr>
        <w:rStyle w:val="PageNumber"/>
        <w:rFonts w:cs="Tahoma"/>
        <w:sz w:val="24"/>
      </w:rPr>
      <w:t xml:space="preserve"> of </w:t>
    </w:r>
    <w:r w:rsidRPr="00D57525">
      <w:rPr>
        <w:rStyle w:val="PageNumber"/>
        <w:rFonts w:cs="Tahoma"/>
        <w:sz w:val="24"/>
      </w:rPr>
      <w:fldChar w:fldCharType="begin"/>
    </w:r>
    <w:r w:rsidRPr="00D57525">
      <w:rPr>
        <w:rStyle w:val="PageNumber"/>
        <w:rFonts w:cs="Tahoma"/>
        <w:sz w:val="24"/>
      </w:rPr>
      <w:instrText xml:space="preserve"> NUMPAGES </w:instrText>
    </w:r>
    <w:r w:rsidRPr="00D57525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5</w:t>
    </w:r>
    <w:r w:rsidRPr="00D57525">
      <w:rPr>
        <w:rStyle w:val="PageNumber"/>
        <w:rFonts w:cs="Tahoma"/>
        <w:sz w:val="24"/>
      </w:rPr>
      <w:fldChar w:fldCharType="end"/>
    </w:r>
  </w:p>
  <w:p w14:paraId="339FF7C5" w14:textId="77777777" w:rsidR="00D57525" w:rsidRDefault="00D57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284" w14:textId="77777777" w:rsidR="004837B2" w:rsidRDefault="004837B2">
      <w:r>
        <w:separator/>
      </w:r>
    </w:p>
  </w:footnote>
  <w:footnote w:type="continuationSeparator" w:id="0">
    <w:p w14:paraId="694C65D3" w14:textId="77777777" w:rsidR="004837B2" w:rsidRDefault="0048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2AC2" w14:textId="77777777" w:rsidR="00845D83" w:rsidRDefault="00845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342F" w14:textId="29BF5B87" w:rsidR="000D273F" w:rsidRPr="003707E2" w:rsidRDefault="00CD6CBC">
    <w:pPr>
      <w:pStyle w:val="Header"/>
      <w:rPr>
        <w:b/>
        <w:bCs/>
        <w:color w:val="990033"/>
      </w:rPr>
    </w:pPr>
    <w:r w:rsidRPr="003707E2">
      <w:rPr>
        <w:b/>
        <w:bCs/>
        <w:color w:val="990033"/>
      </w:rPr>
      <w:t xml:space="preserve">Disability </w:t>
    </w:r>
    <w:r w:rsidR="003707E2" w:rsidRPr="003707E2">
      <w:rPr>
        <w:b/>
        <w:bCs/>
        <w:color w:val="990033"/>
      </w:rPr>
      <w:t>Policy and</w:t>
    </w:r>
    <w:r w:rsidRPr="003707E2">
      <w:rPr>
        <w:b/>
        <w:bCs/>
        <w:color w:val="990033"/>
      </w:rPr>
      <w:t xml:space="preserve"> Procedures</w:t>
    </w:r>
  </w:p>
  <w:p w14:paraId="7E795F10" w14:textId="77777777" w:rsidR="00DA63DE" w:rsidRPr="00DA63DE" w:rsidRDefault="00DA63DE" w:rsidP="00DA63DE">
    <w:pPr>
      <w:pStyle w:val="Header"/>
      <w:jc w:val="center"/>
      <w:rPr>
        <w:rFonts w:cs="Tahoma"/>
        <w:i/>
        <w:color w:val="0000F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60E0" w14:textId="258F57F5" w:rsidR="003707E2" w:rsidRDefault="003707E2" w:rsidP="003707E2">
    <w:pPr>
      <w:ind w:right="-46"/>
      <w:rPr>
        <w:color w:val="0000FF"/>
        <w:sz w:val="24"/>
      </w:rPr>
    </w:pPr>
    <w:r w:rsidRPr="006E7915">
      <w:rPr>
        <w:color w:val="0000FF"/>
        <w:sz w:val="24"/>
      </w:rPr>
      <w:t>[Name of Dental Practice]</w:t>
    </w:r>
    <w:r>
      <w:rPr>
        <w:color w:val="0000FF"/>
        <w:sz w:val="24"/>
      </w:rPr>
      <w:tab/>
    </w:r>
    <w:r>
      <w:rPr>
        <w:color w:val="0000FF"/>
        <w:sz w:val="24"/>
      </w:rPr>
      <w:tab/>
    </w:r>
    <w:r>
      <w:rPr>
        <w:color w:val="0000FF"/>
        <w:sz w:val="24"/>
      </w:rPr>
      <w:tab/>
    </w:r>
    <w:r>
      <w:rPr>
        <w:color w:val="0000FF"/>
        <w:sz w:val="24"/>
      </w:rPr>
      <w:tab/>
    </w:r>
    <w:r>
      <w:rPr>
        <w:color w:val="0000FF"/>
        <w:sz w:val="24"/>
      </w:rPr>
      <w:tab/>
    </w:r>
    <w:r>
      <w:rPr>
        <w:color w:val="0000FF"/>
        <w:sz w:val="24"/>
      </w:rPr>
      <w:tab/>
    </w:r>
    <w:hyperlink r:id="rId1" w:history="1">
      <w:r w:rsidRPr="00845D83">
        <w:rPr>
          <w:rStyle w:val="Hyperlink"/>
          <w:sz w:val="24"/>
        </w:rPr>
        <w:t>How to use templates</w:t>
      </w:r>
    </w:hyperlink>
  </w:p>
  <w:p w14:paraId="6F96757E" w14:textId="2D5F6631" w:rsidR="003707E2" w:rsidRDefault="003707E2" w:rsidP="003707E2">
    <w:pPr>
      <w:pStyle w:val="Header"/>
    </w:pPr>
    <w:r w:rsidRPr="000A1058">
      <w:rPr>
        <w:color w:val="0000FF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246pt;height:269.25pt" o:bullet="t">
        <v:imagedata r:id="rId1" o:title="purple molar no text"/>
      </v:shape>
    </w:pict>
  </w:numPicBullet>
  <w:numPicBullet w:numPicBulletId="1">
    <w:pict>
      <v:shape id="_x0000_i1268" type="#_x0000_t75" style="width:120pt;height:126.75pt" o:bullet="t">
        <v:imagedata r:id="rId2" o:title="red Molar"/>
      </v:shape>
    </w:pict>
  </w:numPicBullet>
  <w:abstractNum w:abstractNumId="0" w15:restartNumberingAfterBreak="0">
    <w:nsid w:val="00253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5E6263"/>
    <w:multiLevelType w:val="hybridMultilevel"/>
    <w:tmpl w:val="74DED2B0"/>
    <w:lvl w:ilvl="0" w:tplc="08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341C6"/>
    <w:multiLevelType w:val="hybridMultilevel"/>
    <w:tmpl w:val="334C626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0204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5C03E0"/>
    <w:multiLevelType w:val="hybridMultilevel"/>
    <w:tmpl w:val="C980DD72"/>
    <w:lvl w:ilvl="0" w:tplc="7256D0FE">
      <w:start w:val="1"/>
      <w:numFmt w:val="bullet"/>
      <w:pStyle w:val="Informationbullet-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930B0"/>
    <w:multiLevelType w:val="hybridMultilevel"/>
    <w:tmpl w:val="0714E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3F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EF03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845448"/>
    <w:multiLevelType w:val="hybridMultilevel"/>
    <w:tmpl w:val="4A1ED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9E7A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DC6B2C"/>
    <w:multiLevelType w:val="hybridMultilevel"/>
    <w:tmpl w:val="A9FCB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2C6565"/>
    <w:multiLevelType w:val="hybridMultilevel"/>
    <w:tmpl w:val="5A56F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77B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094B1F"/>
    <w:multiLevelType w:val="hybridMultilevel"/>
    <w:tmpl w:val="54722D3E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BE606D"/>
    <w:multiLevelType w:val="hybridMultilevel"/>
    <w:tmpl w:val="EAE61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0265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507FDB"/>
    <w:multiLevelType w:val="multilevel"/>
    <w:tmpl w:val="788AD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E7B72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0E76FC"/>
    <w:multiLevelType w:val="hybridMultilevel"/>
    <w:tmpl w:val="DD64D9F8"/>
    <w:lvl w:ilvl="0" w:tplc="08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1F6BBA"/>
    <w:multiLevelType w:val="singleLevel"/>
    <w:tmpl w:val="F556AE0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B7D621C"/>
    <w:multiLevelType w:val="hybridMultilevel"/>
    <w:tmpl w:val="2AE4C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F318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FE00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F083A"/>
    <w:multiLevelType w:val="hybridMultilevel"/>
    <w:tmpl w:val="7464A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766B1F"/>
    <w:multiLevelType w:val="hybridMultilevel"/>
    <w:tmpl w:val="87E4D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F05384"/>
    <w:multiLevelType w:val="hybridMultilevel"/>
    <w:tmpl w:val="47ACE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0544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BC047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911FFF"/>
    <w:multiLevelType w:val="hybridMultilevel"/>
    <w:tmpl w:val="72CEEB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2F5B79"/>
    <w:multiLevelType w:val="singleLevel"/>
    <w:tmpl w:val="D72C4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4977B3F"/>
    <w:multiLevelType w:val="singleLevel"/>
    <w:tmpl w:val="0016C7D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</w:abstractNum>
  <w:abstractNum w:abstractNumId="33" w15:restartNumberingAfterBreak="0">
    <w:nsid w:val="553F2656"/>
    <w:multiLevelType w:val="hybridMultilevel"/>
    <w:tmpl w:val="C4B6F1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753BA3"/>
    <w:multiLevelType w:val="hybridMultilevel"/>
    <w:tmpl w:val="5706DDCE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5AB42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CF156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D7D5F21"/>
    <w:multiLevelType w:val="hybridMultilevel"/>
    <w:tmpl w:val="1112389E"/>
    <w:lvl w:ilvl="0" w:tplc="73D64D54">
      <w:start w:val="1"/>
      <w:numFmt w:val="bullet"/>
      <w:pStyle w:val="Informationbullet-templates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38" w15:restartNumberingAfterBreak="0">
    <w:nsid w:val="5E0938AE"/>
    <w:multiLevelType w:val="hybridMultilevel"/>
    <w:tmpl w:val="59F8D690"/>
    <w:lvl w:ilvl="0" w:tplc="08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2B632E2"/>
    <w:multiLevelType w:val="hybridMultilevel"/>
    <w:tmpl w:val="800CD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C3E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F8E5ED6"/>
    <w:multiLevelType w:val="hybridMultilevel"/>
    <w:tmpl w:val="F46A442E"/>
    <w:lvl w:ilvl="0" w:tplc="08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E106EC"/>
    <w:multiLevelType w:val="hybridMultilevel"/>
    <w:tmpl w:val="63BEEE48"/>
    <w:lvl w:ilvl="0" w:tplc="EA86C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073CCC"/>
    <w:multiLevelType w:val="hybridMultilevel"/>
    <w:tmpl w:val="21CCE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25612374">
    <w:abstractNumId w:val="42"/>
  </w:num>
  <w:num w:numId="2" w16cid:durableId="642736763">
    <w:abstractNumId w:val="21"/>
  </w:num>
  <w:num w:numId="3" w16cid:durableId="574584018">
    <w:abstractNumId w:val="2"/>
  </w:num>
  <w:num w:numId="4" w16cid:durableId="1206482091">
    <w:abstractNumId w:val="3"/>
  </w:num>
  <w:num w:numId="5" w16cid:durableId="653535720">
    <w:abstractNumId w:val="30"/>
  </w:num>
  <w:num w:numId="6" w16cid:durableId="1556769227">
    <w:abstractNumId w:val="6"/>
  </w:num>
  <w:num w:numId="7" w16cid:durableId="1407997585">
    <w:abstractNumId w:val="38"/>
  </w:num>
  <w:num w:numId="8" w16cid:durableId="1387144761">
    <w:abstractNumId w:val="33"/>
  </w:num>
  <w:num w:numId="9" w16cid:durableId="1986664475">
    <w:abstractNumId w:val="34"/>
  </w:num>
  <w:num w:numId="10" w16cid:durableId="354695865">
    <w:abstractNumId w:val="41"/>
  </w:num>
  <w:num w:numId="11" w16cid:durableId="1252203357">
    <w:abstractNumId w:val="14"/>
  </w:num>
  <w:num w:numId="12" w16cid:durableId="946502945">
    <w:abstractNumId w:val="19"/>
  </w:num>
  <w:num w:numId="13" w16cid:durableId="146284530">
    <w:abstractNumId w:val="26"/>
  </w:num>
  <w:num w:numId="14" w16cid:durableId="1594582981">
    <w:abstractNumId w:val="11"/>
  </w:num>
  <w:num w:numId="15" w16cid:durableId="344019218">
    <w:abstractNumId w:val="27"/>
  </w:num>
  <w:num w:numId="16" w16cid:durableId="624310762">
    <w:abstractNumId w:val="43"/>
  </w:num>
  <w:num w:numId="17" w16cid:durableId="393352242">
    <w:abstractNumId w:val="9"/>
  </w:num>
  <w:num w:numId="18" w16cid:durableId="875240492">
    <w:abstractNumId w:val="25"/>
  </w:num>
  <w:num w:numId="19" w16cid:durableId="321546437">
    <w:abstractNumId w:val="15"/>
  </w:num>
  <w:num w:numId="20" w16cid:durableId="730084048">
    <w:abstractNumId w:val="12"/>
  </w:num>
  <w:num w:numId="21" w16cid:durableId="753403686">
    <w:abstractNumId w:val="37"/>
  </w:num>
  <w:num w:numId="22" w16cid:durableId="1228028114">
    <w:abstractNumId w:val="1"/>
  </w:num>
  <w:num w:numId="23" w16cid:durableId="1964000864">
    <w:abstractNumId w:val="37"/>
  </w:num>
  <w:num w:numId="24" w16cid:durableId="1299414701">
    <w:abstractNumId w:val="1"/>
  </w:num>
  <w:num w:numId="25" w16cid:durableId="1002273353">
    <w:abstractNumId w:val="24"/>
  </w:num>
  <w:num w:numId="26" w16cid:durableId="2097629556">
    <w:abstractNumId w:val="37"/>
  </w:num>
  <w:num w:numId="27" w16cid:durableId="1360549188">
    <w:abstractNumId w:val="5"/>
  </w:num>
  <w:num w:numId="28" w16cid:durableId="698118550">
    <w:abstractNumId w:val="1"/>
  </w:num>
  <w:num w:numId="29" w16cid:durableId="1441146491">
    <w:abstractNumId w:val="32"/>
  </w:num>
  <w:num w:numId="30" w16cid:durableId="1742168537">
    <w:abstractNumId w:val="20"/>
  </w:num>
  <w:num w:numId="31" w16cid:durableId="300888483">
    <w:abstractNumId w:val="23"/>
  </w:num>
  <w:num w:numId="32" w16cid:durableId="1093236052">
    <w:abstractNumId w:val="40"/>
  </w:num>
  <w:num w:numId="33" w16cid:durableId="472792479">
    <w:abstractNumId w:val="35"/>
  </w:num>
  <w:num w:numId="34" w16cid:durableId="1440680359">
    <w:abstractNumId w:val="28"/>
  </w:num>
  <w:num w:numId="35" w16cid:durableId="631709452">
    <w:abstractNumId w:val="13"/>
  </w:num>
  <w:num w:numId="36" w16cid:durableId="69735877">
    <w:abstractNumId w:val="29"/>
  </w:num>
  <w:num w:numId="37" w16cid:durableId="1345398932">
    <w:abstractNumId w:val="18"/>
  </w:num>
  <w:num w:numId="38" w16cid:durableId="187569053">
    <w:abstractNumId w:val="36"/>
  </w:num>
  <w:num w:numId="39" w16cid:durableId="1167671445">
    <w:abstractNumId w:val="8"/>
  </w:num>
  <w:num w:numId="40" w16cid:durableId="2037465280">
    <w:abstractNumId w:val="16"/>
  </w:num>
  <w:num w:numId="41" w16cid:durableId="1152678218">
    <w:abstractNumId w:val="22"/>
  </w:num>
  <w:num w:numId="42" w16cid:durableId="1288008090">
    <w:abstractNumId w:val="7"/>
  </w:num>
  <w:num w:numId="43" w16cid:durableId="550264759">
    <w:abstractNumId w:val="0"/>
  </w:num>
  <w:num w:numId="44" w16cid:durableId="166099308">
    <w:abstractNumId w:val="4"/>
  </w:num>
  <w:num w:numId="45" w16cid:durableId="902062091">
    <w:abstractNumId w:val="10"/>
  </w:num>
  <w:num w:numId="46" w16cid:durableId="1777139877">
    <w:abstractNumId w:val="17"/>
  </w:num>
  <w:num w:numId="47" w16cid:durableId="627703967">
    <w:abstractNumId w:val="31"/>
  </w:num>
  <w:num w:numId="48" w16cid:durableId="213899128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4C"/>
    <w:rsid w:val="000526FD"/>
    <w:rsid w:val="000559D7"/>
    <w:rsid w:val="00056B67"/>
    <w:rsid w:val="00061846"/>
    <w:rsid w:val="000831C7"/>
    <w:rsid w:val="000908E0"/>
    <w:rsid w:val="00094A9E"/>
    <w:rsid w:val="000A1058"/>
    <w:rsid w:val="000B278E"/>
    <w:rsid w:val="000B77C5"/>
    <w:rsid w:val="000D273F"/>
    <w:rsid w:val="000D5F20"/>
    <w:rsid w:val="000E0548"/>
    <w:rsid w:val="000F0C37"/>
    <w:rsid w:val="000F734D"/>
    <w:rsid w:val="00102CD2"/>
    <w:rsid w:val="00104964"/>
    <w:rsid w:val="00105BB6"/>
    <w:rsid w:val="00120198"/>
    <w:rsid w:val="00120F4C"/>
    <w:rsid w:val="00120F9C"/>
    <w:rsid w:val="00121C33"/>
    <w:rsid w:val="001317B1"/>
    <w:rsid w:val="00135412"/>
    <w:rsid w:val="00135534"/>
    <w:rsid w:val="001444F5"/>
    <w:rsid w:val="00166AD5"/>
    <w:rsid w:val="0017220F"/>
    <w:rsid w:val="00174A2F"/>
    <w:rsid w:val="00184AD0"/>
    <w:rsid w:val="0018757D"/>
    <w:rsid w:val="001958F7"/>
    <w:rsid w:val="001962D2"/>
    <w:rsid w:val="00197D26"/>
    <w:rsid w:val="001D5BA3"/>
    <w:rsid w:val="001E3AB6"/>
    <w:rsid w:val="00212559"/>
    <w:rsid w:val="00226033"/>
    <w:rsid w:val="00234975"/>
    <w:rsid w:val="00254443"/>
    <w:rsid w:val="0027513F"/>
    <w:rsid w:val="002A24D1"/>
    <w:rsid w:val="002A5D4D"/>
    <w:rsid w:val="002B1006"/>
    <w:rsid w:val="002C2EB7"/>
    <w:rsid w:val="002C371A"/>
    <w:rsid w:val="002C7E36"/>
    <w:rsid w:val="002D33EF"/>
    <w:rsid w:val="002F372E"/>
    <w:rsid w:val="002F6814"/>
    <w:rsid w:val="00315AC7"/>
    <w:rsid w:val="003256E7"/>
    <w:rsid w:val="0033136F"/>
    <w:rsid w:val="003406E0"/>
    <w:rsid w:val="003411B6"/>
    <w:rsid w:val="003630F0"/>
    <w:rsid w:val="003707E2"/>
    <w:rsid w:val="0039407D"/>
    <w:rsid w:val="00394AA5"/>
    <w:rsid w:val="00396E41"/>
    <w:rsid w:val="003A6267"/>
    <w:rsid w:val="003B6080"/>
    <w:rsid w:val="003C3F7E"/>
    <w:rsid w:val="003D54EF"/>
    <w:rsid w:val="003F32D7"/>
    <w:rsid w:val="003F3AEC"/>
    <w:rsid w:val="004152FC"/>
    <w:rsid w:val="00415532"/>
    <w:rsid w:val="004253AC"/>
    <w:rsid w:val="0042613A"/>
    <w:rsid w:val="0043423B"/>
    <w:rsid w:val="004472D8"/>
    <w:rsid w:val="00481CC8"/>
    <w:rsid w:val="004837B2"/>
    <w:rsid w:val="0049605B"/>
    <w:rsid w:val="004A1BD1"/>
    <w:rsid w:val="004B5E8D"/>
    <w:rsid w:val="004D5A08"/>
    <w:rsid w:val="00523170"/>
    <w:rsid w:val="005341E8"/>
    <w:rsid w:val="0054734B"/>
    <w:rsid w:val="0055662F"/>
    <w:rsid w:val="00572527"/>
    <w:rsid w:val="00575D54"/>
    <w:rsid w:val="00587EE2"/>
    <w:rsid w:val="00593C5D"/>
    <w:rsid w:val="005A7C21"/>
    <w:rsid w:val="005B193B"/>
    <w:rsid w:val="005E16A5"/>
    <w:rsid w:val="00600490"/>
    <w:rsid w:val="00606316"/>
    <w:rsid w:val="00613F1B"/>
    <w:rsid w:val="00637F42"/>
    <w:rsid w:val="0064190F"/>
    <w:rsid w:val="00652F97"/>
    <w:rsid w:val="00690FE7"/>
    <w:rsid w:val="00692B3C"/>
    <w:rsid w:val="00696E96"/>
    <w:rsid w:val="006A0619"/>
    <w:rsid w:val="006E2CE8"/>
    <w:rsid w:val="006E7915"/>
    <w:rsid w:val="006E7EE3"/>
    <w:rsid w:val="006F0784"/>
    <w:rsid w:val="0070054B"/>
    <w:rsid w:val="00727BBE"/>
    <w:rsid w:val="00735182"/>
    <w:rsid w:val="00737BA7"/>
    <w:rsid w:val="00741AF8"/>
    <w:rsid w:val="00753C87"/>
    <w:rsid w:val="00757F88"/>
    <w:rsid w:val="00767CE9"/>
    <w:rsid w:val="007B4DD9"/>
    <w:rsid w:val="007B4E9C"/>
    <w:rsid w:val="007B5555"/>
    <w:rsid w:val="007C7423"/>
    <w:rsid w:val="007D638F"/>
    <w:rsid w:val="007F1CB3"/>
    <w:rsid w:val="007F78DE"/>
    <w:rsid w:val="00807618"/>
    <w:rsid w:val="00807C08"/>
    <w:rsid w:val="008156D6"/>
    <w:rsid w:val="008172AB"/>
    <w:rsid w:val="00835A55"/>
    <w:rsid w:val="00845D83"/>
    <w:rsid w:val="0084781E"/>
    <w:rsid w:val="00875E36"/>
    <w:rsid w:val="00884E1A"/>
    <w:rsid w:val="00891AB9"/>
    <w:rsid w:val="008A35C4"/>
    <w:rsid w:val="008C51D9"/>
    <w:rsid w:val="008D6609"/>
    <w:rsid w:val="008E395D"/>
    <w:rsid w:val="008F6A19"/>
    <w:rsid w:val="008F761F"/>
    <w:rsid w:val="00910D88"/>
    <w:rsid w:val="009400FF"/>
    <w:rsid w:val="0094574F"/>
    <w:rsid w:val="009676ED"/>
    <w:rsid w:val="00987A27"/>
    <w:rsid w:val="009A51DD"/>
    <w:rsid w:val="009B5F97"/>
    <w:rsid w:val="009D371A"/>
    <w:rsid w:val="00A0331C"/>
    <w:rsid w:val="00A053DB"/>
    <w:rsid w:val="00A245D0"/>
    <w:rsid w:val="00A3792F"/>
    <w:rsid w:val="00A37D6D"/>
    <w:rsid w:val="00A60205"/>
    <w:rsid w:val="00A603C2"/>
    <w:rsid w:val="00A61454"/>
    <w:rsid w:val="00A63366"/>
    <w:rsid w:val="00A84E6D"/>
    <w:rsid w:val="00AC4058"/>
    <w:rsid w:val="00B22214"/>
    <w:rsid w:val="00B3332F"/>
    <w:rsid w:val="00B52C19"/>
    <w:rsid w:val="00B52C35"/>
    <w:rsid w:val="00B613D6"/>
    <w:rsid w:val="00B630D6"/>
    <w:rsid w:val="00B73595"/>
    <w:rsid w:val="00B76FC9"/>
    <w:rsid w:val="00B85777"/>
    <w:rsid w:val="00B901A5"/>
    <w:rsid w:val="00B9072A"/>
    <w:rsid w:val="00B90D71"/>
    <w:rsid w:val="00B91797"/>
    <w:rsid w:val="00BA204D"/>
    <w:rsid w:val="00BE1ABB"/>
    <w:rsid w:val="00C01D53"/>
    <w:rsid w:val="00C02823"/>
    <w:rsid w:val="00C35D6A"/>
    <w:rsid w:val="00C366F9"/>
    <w:rsid w:val="00C530CC"/>
    <w:rsid w:val="00C57447"/>
    <w:rsid w:val="00C72F83"/>
    <w:rsid w:val="00C953F8"/>
    <w:rsid w:val="00CC0014"/>
    <w:rsid w:val="00CC22AC"/>
    <w:rsid w:val="00CD102E"/>
    <w:rsid w:val="00CD5F40"/>
    <w:rsid w:val="00CD6CBC"/>
    <w:rsid w:val="00D04F9F"/>
    <w:rsid w:val="00D075EE"/>
    <w:rsid w:val="00D1040E"/>
    <w:rsid w:val="00D47BAA"/>
    <w:rsid w:val="00D57525"/>
    <w:rsid w:val="00D609F0"/>
    <w:rsid w:val="00D91C83"/>
    <w:rsid w:val="00DA4D86"/>
    <w:rsid w:val="00DA63DE"/>
    <w:rsid w:val="00DB070C"/>
    <w:rsid w:val="00DE0148"/>
    <w:rsid w:val="00DF38CD"/>
    <w:rsid w:val="00DF4EB7"/>
    <w:rsid w:val="00E1068D"/>
    <w:rsid w:val="00E13B17"/>
    <w:rsid w:val="00E1530B"/>
    <w:rsid w:val="00E33E69"/>
    <w:rsid w:val="00E33F24"/>
    <w:rsid w:val="00E80C4E"/>
    <w:rsid w:val="00E85A16"/>
    <w:rsid w:val="00EA1094"/>
    <w:rsid w:val="00EA29B0"/>
    <w:rsid w:val="00EB4B81"/>
    <w:rsid w:val="00ED215A"/>
    <w:rsid w:val="00ED5E78"/>
    <w:rsid w:val="00EE194D"/>
    <w:rsid w:val="00F21F2A"/>
    <w:rsid w:val="00F66457"/>
    <w:rsid w:val="00F804CB"/>
    <w:rsid w:val="00F8087C"/>
    <w:rsid w:val="00F822ED"/>
    <w:rsid w:val="00FA618A"/>
    <w:rsid w:val="00FA6D7E"/>
    <w:rsid w:val="00FB2F68"/>
    <w:rsid w:val="00FB797B"/>
    <w:rsid w:val="00FF3799"/>
    <w:rsid w:val="00FF4B6E"/>
    <w:rsid w:val="19A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95EA3"/>
  <w15:docId w15:val="{92E9E491-D5C8-48CD-943E-96575BBA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3DE"/>
    <w:rPr>
      <w:rFonts w:ascii="Tahoma" w:hAnsi="Tahoma"/>
      <w:sz w:val="22"/>
      <w:szCs w:val="24"/>
    </w:rPr>
  </w:style>
  <w:style w:type="paragraph" w:styleId="Heading1">
    <w:name w:val="heading 1"/>
    <w:aliases w:val="Heading 1 - templates"/>
    <w:basedOn w:val="Normal"/>
    <w:next w:val="Normal"/>
    <w:link w:val="Heading1Char"/>
    <w:qFormat/>
    <w:rsid w:val="007B4DD9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7B4DD9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aliases w:val="Heading 3 Char"/>
    <w:basedOn w:val="Normal"/>
    <w:next w:val="Normal"/>
    <w:qFormat/>
    <w:rsid w:val="007B4DD9"/>
    <w:pPr>
      <w:keepNext/>
      <w:keepLines/>
      <w:spacing w:before="120" w:after="120"/>
      <w:outlineLvl w:val="2"/>
    </w:pPr>
    <w:rPr>
      <w:rFonts w:cs="Tahoma"/>
      <w:b/>
      <w:i/>
      <w:color w:val="990033"/>
      <w:spacing w:val="-4"/>
      <w:kern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7447"/>
    <w:rPr>
      <w:rFonts w:cs="Tahoma"/>
      <w:sz w:val="16"/>
      <w:szCs w:val="16"/>
      <w:lang w:val="en-US" w:eastAsia="en-US"/>
    </w:rPr>
  </w:style>
  <w:style w:type="character" w:styleId="CommentReference">
    <w:name w:val="annotation reference"/>
    <w:semiHidden/>
    <w:rsid w:val="001958F7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C574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744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EA1094"/>
    <w:pPr>
      <w:ind w:left="720"/>
    </w:pPr>
    <w:rPr>
      <w:sz w:val="26"/>
      <w:szCs w:val="20"/>
      <w:lang w:val="en-US" w:eastAsia="en-US"/>
    </w:rPr>
  </w:style>
  <w:style w:type="paragraph" w:customStyle="1" w:styleId="Informationheading">
    <w:name w:val="Information heading"/>
    <w:basedOn w:val="Normal"/>
    <w:rsid w:val="00606316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styleId="BodyTextIndent2">
    <w:name w:val="Body Text Indent 2"/>
    <w:basedOn w:val="Normal"/>
    <w:rsid w:val="00EA1094"/>
    <w:pPr>
      <w:ind w:left="720" w:hanging="720"/>
    </w:pPr>
    <w:rPr>
      <w:sz w:val="26"/>
      <w:szCs w:val="20"/>
      <w:lang w:val="en-US" w:eastAsia="en-US"/>
    </w:rPr>
  </w:style>
  <w:style w:type="paragraph" w:customStyle="1" w:styleId="Paragraph">
    <w:name w:val="Paragraph"/>
    <w:basedOn w:val="Normal"/>
    <w:rsid w:val="00606316"/>
    <w:pPr>
      <w:spacing w:before="60" w:after="120"/>
      <w:jc w:val="both"/>
    </w:pPr>
    <w:rPr>
      <w:rFonts w:cs="Arial"/>
      <w:sz w:val="20"/>
      <w:szCs w:val="20"/>
      <w:lang w:eastAsia="en-US"/>
    </w:rPr>
  </w:style>
  <w:style w:type="paragraph" w:customStyle="1" w:styleId="Instructionheading">
    <w:name w:val="Instruction heading"/>
    <w:basedOn w:val="Normal"/>
    <w:rsid w:val="00606316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Hyperlink">
    <w:name w:val="Hyperlink"/>
    <w:rsid w:val="00C57447"/>
    <w:rPr>
      <w:color w:val="0000FF"/>
      <w:u w:val="single"/>
    </w:rPr>
  </w:style>
  <w:style w:type="paragraph" w:styleId="CommentText">
    <w:name w:val="annotation text"/>
    <w:basedOn w:val="Normal"/>
    <w:semiHidden/>
    <w:rsid w:val="001958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58F7"/>
    <w:rPr>
      <w:b/>
      <w:bCs/>
    </w:rPr>
  </w:style>
  <w:style w:type="character" w:styleId="PageNumber">
    <w:name w:val="page number"/>
    <w:basedOn w:val="DefaultParagraphFont"/>
    <w:rsid w:val="004A1BD1"/>
  </w:style>
  <w:style w:type="paragraph" w:customStyle="1" w:styleId="Sub-informationbullet">
    <w:name w:val="Sub-information bullet"/>
    <w:basedOn w:val="Paragraph"/>
    <w:rsid w:val="00606316"/>
    <w:pPr>
      <w:numPr>
        <w:numId w:val="25"/>
      </w:numPr>
      <w:spacing w:after="60"/>
    </w:pPr>
  </w:style>
  <w:style w:type="paragraph" w:customStyle="1" w:styleId="Informationbullet-templates">
    <w:name w:val="Information bullet - templates"/>
    <w:basedOn w:val="Normal"/>
    <w:link w:val="Informationbullet-templatesChar"/>
    <w:rsid w:val="002D33EF"/>
    <w:pPr>
      <w:numPr>
        <w:numId w:val="26"/>
      </w:numPr>
      <w:spacing w:before="60" w:after="60"/>
      <w:ind w:right="301"/>
      <w:jc w:val="both"/>
    </w:pPr>
    <w:rPr>
      <w:rFonts w:cs="Arial"/>
      <w:sz w:val="20"/>
      <w:szCs w:val="20"/>
      <w:lang w:eastAsia="en-US"/>
    </w:rPr>
  </w:style>
  <w:style w:type="paragraph" w:customStyle="1" w:styleId="Informationbullet-table">
    <w:name w:val="Information bullet -table"/>
    <w:basedOn w:val="Normal"/>
    <w:rsid w:val="002D33EF"/>
    <w:pPr>
      <w:numPr>
        <w:numId w:val="27"/>
      </w:numPr>
      <w:spacing w:before="60" w:after="60"/>
      <w:ind w:right="113"/>
    </w:pPr>
    <w:rPr>
      <w:rFonts w:cs="Arial"/>
      <w:sz w:val="20"/>
      <w:szCs w:val="20"/>
      <w:lang w:eastAsia="en-US"/>
    </w:rPr>
  </w:style>
  <w:style w:type="paragraph" w:customStyle="1" w:styleId="Instructionbullet-templates">
    <w:name w:val="Instruction bullet - templates"/>
    <w:basedOn w:val="Normal"/>
    <w:rsid w:val="002D33EF"/>
    <w:pPr>
      <w:numPr>
        <w:numId w:val="28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paragraph" w:styleId="BodyTextIndent3">
    <w:name w:val="Body Text Indent 3"/>
    <w:basedOn w:val="Normal"/>
    <w:rsid w:val="00EA1094"/>
    <w:pPr>
      <w:tabs>
        <w:tab w:val="left" w:pos="900"/>
      </w:tabs>
      <w:spacing w:line="480" w:lineRule="auto"/>
      <w:ind w:left="900" w:hanging="360"/>
      <w:jc w:val="both"/>
    </w:pPr>
    <w:rPr>
      <w:sz w:val="26"/>
      <w:szCs w:val="20"/>
      <w:lang w:val="en-US" w:eastAsia="en-US"/>
    </w:rPr>
  </w:style>
  <w:style w:type="paragraph" w:styleId="Title">
    <w:name w:val="Title"/>
    <w:basedOn w:val="Normal"/>
    <w:qFormat/>
    <w:rsid w:val="00EA1094"/>
    <w:pPr>
      <w:tabs>
        <w:tab w:val="right" w:pos="9720"/>
      </w:tabs>
      <w:jc w:val="center"/>
    </w:pPr>
    <w:rPr>
      <w:sz w:val="32"/>
      <w:szCs w:val="20"/>
      <w:lang w:val="en-US" w:eastAsia="en-US"/>
    </w:rPr>
  </w:style>
  <w:style w:type="paragraph" w:customStyle="1" w:styleId="Informationbullet">
    <w:name w:val="Information bullet"/>
    <w:basedOn w:val="Normal"/>
    <w:rsid w:val="00EA1094"/>
    <w:pPr>
      <w:spacing w:before="60" w:after="60"/>
      <w:ind w:left="657" w:hanging="232"/>
      <w:jc w:val="both"/>
    </w:pPr>
    <w:rPr>
      <w:rFonts w:cs="Arial"/>
      <w:sz w:val="20"/>
      <w:szCs w:val="20"/>
      <w:lang w:eastAsia="en-US"/>
    </w:rPr>
  </w:style>
  <w:style w:type="paragraph" w:customStyle="1" w:styleId="p5">
    <w:name w:val="p5"/>
    <w:basedOn w:val="Normal"/>
    <w:rsid w:val="00226033"/>
    <w:pPr>
      <w:tabs>
        <w:tab w:val="left" w:pos="740"/>
        <w:tab w:val="left" w:pos="1460"/>
      </w:tabs>
      <w:spacing w:line="300" w:lineRule="atLeast"/>
      <w:ind w:left="140" w:hanging="720"/>
    </w:pPr>
    <w:rPr>
      <w:szCs w:val="20"/>
      <w:lang w:val="en-US" w:eastAsia="en-US"/>
    </w:rPr>
  </w:style>
  <w:style w:type="character" w:customStyle="1" w:styleId="Informationbullet-templatesChar">
    <w:name w:val="Information bullet - templates Char"/>
    <w:link w:val="Informationbullet-templates"/>
    <w:rsid w:val="00A60205"/>
    <w:rPr>
      <w:rFonts w:ascii="Tahoma" w:hAnsi="Tahoma" w:cs="Arial"/>
      <w:lang w:val="en-GB" w:eastAsia="en-US" w:bidi="ar-SA"/>
    </w:rPr>
  </w:style>
  <w:style w:type="paragraph" w:styleId="DocumentMap">
    <w:name w:val="Document Map"/>
    <w:basedOn w:val="Normal"/>
    <w:semiHidden/>
    <w:rsid w:val="00741AF8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C0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53C87"/>
    <w:rPr>
      <w:color w:val="800080"/>
      <w:u w:val="single"/>
    </w:rPr>
  </w:style>
  <w:style w:type="character" w:customStyle="1" w:styleId="Heading1Char">
    <w:name w:val="Heading 1 Char"/>
    <w:aliases w:val="Heading 1 - templates Char"/>
    <w:link w:val="Heading1"/>
    <w:rsid w:val="00835A55"/>
    <w:rPr>
      <w:rFonts w:ascii="Tahoma" w:hAnsi="Tahoma" w:cs="Arial"/>
      <w:b/>
      <w:bCs/>
      <w:color w:val="990033"/>
      <w:kern w:val="32"/>
      <w:sz w:val="28"/>
      <w:szCs w:val="3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273F"/>
    <w:rPr>
      <w:rFonts w:ascii="Tahoma" w:hAnsi="Tahoma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5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30850227-1E12-4BBA-8A54-3B0C3DA7C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0B06F-65B5-4CCC-95B8-B6B4767E7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58ED2-F38B-4096-B030-10712D8D6969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5050</Characters>
  <Application>Microsoft Office Word</Application>
  <DocSecurity>0</DocSecurity>
  <Lines>42</Lines>
  <Paragraphs>11</Paragraphs>
  <ScaleCrop>false</ScaleCrop>
  <Company>NES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Policy Template</dc:title>
  <dc:subject>Practice Support Manual</dc:subject>
  <dc:creator>SDCEP</dc:creator>
  <cp:lastModifiedBy>Fiona Ord</cp:lastModifiedBy>
  <cp:revision>3</cp:revision>
  <cp:lastPrinted>2009-03-09T11:53:00Z</cp:lastPrinted>
  <dcterms:created xsi:type="dcterms:W3CDTF">2024-05-06T11:20:00Z</dcterms:created>
  <dcterms:modified xsi:type="dcterms:W3CDTF">2024-05-06T11:21:00Z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