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C882" w14:textId="77777777" w:rsidR="0059610E" w:rsidRPr="00BC0D2C" w:rsidRDefault="0059610E" w:rsidP="00600505">
      <w:pPr>
        <w:pStyle w:val="Heading1"/>
        <w:shd w:val="clear" w:color="auto" w:fill="auto"/>
        <w:spacing w:beforeLines="60" w:before="144"/>
        <w:rPr>
          <w:rFonts w:cs="Tahoma"/>
          <w:sz w:val="32"/>
        </w:rPr>
      </w:pPr>
      <w:r w:rsidRPr="00BC0D2C">
        <w:rPr>
          <w:sz w:val="32"/>
        </w:rPr>
        <w:t xml:space="preserve">Patient Notification </w:t>
      </w:r>
      <w:r w:rsidR="00C34B06" w:rsidRPr="00BC0D2C">
        <w:rPr>
          <w:sz w:val="32"/>
        </w:rPr>
        <w:t xml:space="preserve">of </w:t>
      </w:r>
      <w:r w:rsidR="00962A15" w:rsidRPr="00BC0D2C">
        <w:rPr>
          <w:sz w:val="32"/>
        </w:rPr>
        <w:t xml:space="preserve">a </w:t>
      </w:r>
      <w:r w:rsidR="00C34B06" w:rsidRPr="00BC0D2C">
        <w:rPr>
          <w:sz w:val="32"/>
        </w:rPr>
        <w:t>Change of Dentist</w:t>
      </w:r>
      <w:r w:rsidR="00A52E19" w:rsidRPr="00BC0D2C">
        <w:rPr>
          <w:sz w:val="32"/>
        </w:rPr>
        <w:t xml:space="preserve"> Policy</w:t>
      </w:r>
      <w:r w:rsidR="00C34B06" w:rsidRPr="00BC0D2C">
        <w:rPr>
          <w:sz w:val="32"/>
        </w:rPr>
        <w:t xml:space="preserve"> </w:t>
      </w:r>
    </w:p>
    <w:p w14:paraId="2C96C883" w14:textId="77777777" w:rsidR="0059610E" w:rsidRPr="004C4C87" w:rsidRDefault="0059610E" w:rsidP="003D09C5">
      <w:pPr>
        <w:keepNext/>
        <w:tabs>
          <w:tab w:val="left" w:pos="0"/>
        </w:tabs>
        <w:spacing w:after="120" w:line="240" w:lineRule="auto"/>
        <w:rPr>
          <w:rFonts w:ascii="Tahoma" w:eastAsia="Times New Roman" w:hAnsi="Tahoma" w:cs="Tahoma"/>
          <w:b/>
          <w:lang w:eastAsia="en-GB"/>
        </w:rPr>
      </w:pPr>
    </w:p>
    <w:p w14:paraId="2C96C884" w14:textId="77777777" w:rsidR="00C34B06" w:rsidRPr="00BC0D2C" w:rsidRDefault="00C34B06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A dentist may become unavailable to </w:t>
      </w:r>
      <w:r w:rsidR="001467F4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provide 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>patient</w:t>
      </w:r>
      <w:r w:rsidR="001467F4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care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for </w:t>
      </w:r>
      <w:proofErr w:type="gramStart"/>
      <w:r w:rsidRPr="00BC0D2C">
        <w:rPr>
          <w:rFonts w:ascii="Tahoma" w:eastAsia="Times New Roman" w:hAnsi="Tahoma" w:cs="Tahoma"/>
          <w:sz w:val="24"/>
          <w:szCs w:val="24"/>
          <w:lang w:eastAsia="en-GB"/>
        </w:rPr>
        <w:t>a number of</w:t>
      </w:r>
      <w:proofErr w:type="gramEnd"/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reasons</w:t>
      </w:r>
      <w:r w:rsidR="001467F4" w:rsidRPr="00BC0D2C">
        <w:rPr>
          <w:rFonts w:ascii="Tahoma" w:eastAsia="Times New Roman" w:hAnsi="Tahoma" w:cs="Tahoma"/>
          <w:sz w:val="24"/>
          <w:szCs w:val="24"/>
          <w:lang w:eastAsia="en-GB"/>
        </w:rPr>
        <w:t>,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including leaving the practice, death</w:t>
      </w:r>
      <w:r w:rsidR="00D53614" w:rsidRPr="00BC0D2C">
        <w:rPr>
          <w:rFonts w:ascii="Tahoma" w:eastAsia="Times New Roman" w:hAnsi="Tahoma" w:cs="Tahoma"/>
          <w:sz w:val="24"/>
          <w:szCs w:val="24"/>
          <w:lang w:eastAsia="en-GB"/>
        </w:rPr>
        <w:t>,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or if the practice closes permanently.</w:t>
      </w:r>
    </w:p>
    <w:p w14:paraId="2C96C885" w14:textId="38D4F489" w:rsidR="00E759FD" w:rsidRPr="00054DD4" w:rsidRDefault="00C34B06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BC0D2C">
        <w:rPr>
          <w:rFonts w:ascii="Tahoma" w:eastAsia="Times New Roman" w:hAnsi="Tahoma" w:cs="Tahoma"/>
          <w:sz w:val="24"/>
          <w:szCs w:val="24"/>
          <w:lang w:eastAsia="en-GB"/>
        </w:rPr>
        <w:t>If a</w:t>
      </w:r>
      <w:r w:rsidR="00477F12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dentist </w:t>
      </w:r>
      <w:r w:rsidR="002C11D9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intends to 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>leave</w:t>
      </w:r>
      <w:r w:rsidR="002C11D9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a practice</w:t>
      </w:r>
      <w:r w:rsidR="009E6A22" w:rsidRPr="00BC0D2C">
        <w:rPr>
          <w:rFonts w:ascii="Tahoma" w:eastAsia="Times New Roman" w:hAnsi="Tahoma" w:cs="Tahoma"/>
          <w:sz w:val="24"/>
          <w:szCs w:val="24"/>
          <w:lang w:eastAsia="en-GB"/>
        </w:rPr>
        <w:t>,</w:t>
      </w:r>
      <w:r w:rsidR="00D53614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or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if the practice </w:t>
      </w:r>
      <w:r w:rsidR="002C11D9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is to 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>close permanently (including transfer of the business)</w:t>
      </w:r>
      <w:r w:rsidR="009E6A22" w:rsidRPr="00BC0D2C">
        <w:rPr>
          <w:rFonts w:ascii="Tahoma" w:eastAsia="Times New Roman" w:hAnsi="Tahoma" w:cs="Tahoma"/>
          <w:sz w:val="24"/>
          <w:szCs w:val="24"/>
          <w:lang w:eastAsia="en-GB"/>
        </w:rPr>
        <w:t>,</w:t>
      </w:r>
      <w:r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 each dentist has an obligation to </w:t>
      </w:r>
      <w:r w:rsidR="00E759FD" w:rsidRPr="00BC0D2C">
        <w:rPr>
          <w:rFonts w:ascii="Tahoma" w:eastAsia="Times New Roman" w:hAnsi="Tahoma" w:cs="Tahoma"/>
          <w:sz w:val="24"/>
          <w:szCs w:val="24"/>
          <w:lang w:eastAsia="en-GB"/>
        </w:rPr>
        <w:t xml:space="preserve">notify </w:t>
      </w:r>
      <w:r w:rsidR="00485E66"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[Name of Health Board]</w:t>
      </w:r>
      <w:r w:rsidR="00485E66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 * </w:t>
      </w:r>
      <w:r w:rsidR="00477F12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and </w:t>
      </w:r>
      <w:r w:rsidR="004919A7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their </w:t>
      </w:r>
      <w:r w:rsidR="00477F12" w:rsidRPr="00054DD4">
        <w:rPr>
          <w:rFonts w:ascii="Tahoma" w:eastAsia="Times New Roman" w:hAnsi="Tahoma" w:cs="Tahoma"/>
          <w:sz w:val="24"/>
          <w:szCs w:val="24"/>
          <w:lang w:eastAsia="en-GB"/>
        </w:rPr>
        <w:t>patient</w:t>
      </w:r>
      <w:r w:rsidR="002F7E6C" w:rsidRPr="00054DD4">
        <w:rPr>
          <w:rFonts w:ascii="Tahoma" w:eastAsia="Times New Roman" w:hAnsi="Tahoma" w:cs="Tahoma"/>
          <w:sz w:val="24"/>
          <w:szCs w:val="24"/>
          <w:lang w:eastAsia="en-GB"/>
        </w:rPr>
        <w:t>s</w:t>
      </w:r>
      <w:r w:rsidR="00E759FD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734036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of </w:t>
      </w:r>
      <w:r w:rsidR="004919A7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their </w:t>
      </w:r>
      <w:r w:rsidR="00734036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intentions </w:t>
      </w:r>
      <w:r w:rsidR="00E759FD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at least 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3 months </w:t>
      </w:r>
      <w:r w:rsidR="00E759FD" w:rsidRPr="00054DD4">
        <w:rPr>
          <w:rFonts w:ascii="Tahoma" w:eastAsia="Times New Roman" w:hAnsi="Tahoma" w:cs="Tahoma"/>
          <w:sz w:val="24"/>
          <w:szCs w:val="24"/>
          <w:lang w:eastAsia="en-GB"/>
        </w:rPr>
        <w:t>in advance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="00D53614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Patient notification will include: </w:t>
      </w:r>
    </w:p>
    <w:p w14:paraId="2C96C887" w14:textId="77777777" w:rsidR="00477F12" w:rsidRPr="00054DD4" w:rsidRDefault="00477F12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1. </w:t>
      </w:r>
      <w:r w:rsidR="002F7E6C" w:rsidRPr="00054DD4">
        <w:rPr>
          <w:rFonts w:ascii="Tahoma" w:eastAsia="Times New Roman" w:hAnsi="Tahoma" w:cs="Tahoma"/>
          <w:sz w:val="24"/>
          <w:szCs w:val="24"/>
          <w:lang w:eastAsia="en-GB"/>
        </w:rPr>
        <w:t>W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>hen (and why, if appropriate to do so) their dentist(s) will no longer be available.</w:t>
      </w:r>
    </w:p>
    <w:p w14:paraId="2C96C888" w14:textId="77777777" w:rsidR="00477F12" w:rsidRPr="00054DD4" w:rsidRDefault="00477F12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2. The proposed </w:t>
      </w:r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>arrangements for their future care (</w:t>
      </w:r>
      <w:proofErr w:type="gramStart"/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>e.g.</w:t>
      </w:r>
      <w:proofErr w:type="gramEnd"/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 transfer to another dentist/dental practice) and arrangements for the continuing care of those patients </w:t>
      </w:r>
      <w:r w:rsidR="00734036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currently </w:t>
      </w:r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>undergoing a course of treatment</w:t>
      </w:r>
      <w:r w:rsidR="00A52E19" w:rsidRPr="00054DD4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2C96C889" w14:textId="77777777" w:rsidR="00477F12" w:rsidRPr="00054DD4" w:rsidRDefault="00477F12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3. </w:t>
      </w:r>
      <w:r w:rsidR="00EA7DD7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Where to find the Health Board’s list of dentists </w:t>
      </w:r>
      <w:r w:rsidR="00735A9F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should the patient prefer to register with </w:t>
      </w:r>
      <w:r w:rsidR="00EA7DD7" w:rsidRPr="00054DD4">
        <w:rPr>
          <w:rFonts w:ascii="Tahoma" w:eastAsia="Times New Roman" w:hAnsi="Tahoma" w:cs="Tahoma"/>
          <w:sz w:val="24"/>
          <w:szCs w:val="24"/>
          <w:lang w:eastAsia="en-GB"/>
        </w:rPr>
        <w:t>another dentist/practice</w:t>
      </w:r>
      <w:r w:rsidR="00735A9F" w:rsidRPr="00054DD4">
        <w:rPr>
          <w:rFonts w:ascii="Tahoma" w:eastAsia="Times New Roman" w:hAnsi="Tahoma" w:cs="Tahoma"/>
          <w:sz w:val="24"/>
          <w:szCs w:val="24"/>
          <w:lang w:eastAsia="en-GB"/>
        </w:rPr>
        <w:t>.</w:t>
      </w:r>
      <w:r w:rsidR="00EA7DD7"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 </w:t>
      </w:r>
    </w:p>
    <w:p w14:paraId="2C96C88A" w14:textId="77777777" w:rsidR="00477F12" w:rsidRPr="00054DD4" w:rsidRDefault="00477F12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4. </w:t>
      </w:r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>Reassurance that t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heir records/personal information remain safely stored. In the case of practice closure see the Disposal of Patient Records if the Practice Closes </w:t>
      </w:r>
      <w:r w:rsidR="009F024F" w:rsidRPr="00054DD4">
        <w:rPr>
          <w:rFonts w:ascii="Tahoma" w:eastAsia="Times New Roman" w:hAnsi="Tahoma" w:cs="Tahoma"/>
          <w:sz w:val="24"/>
          <w:szCs w:val="24"/>
          <w:lang w:eastAsia="en-GB"/>
        </w:rPr>
        <w:t>Policy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>.</w:t>
      </w:r>
    </w:p>
    <w:p w14:paraId="2C96C88B" w14:textId="77777777" w:rsidR="00477F12" w:rsidRPr="00054DD4" w:rsidRDefault="00477F12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5. </w:t>
      </w:r>
      <w:r w:rsidR="00362C6F" w:rsidRPr="00054DD4">
        <w:rPr>
          <w:rFonts w:ascii="Tahoma" w:eastAsia="Times New Roman" w:hAnsi="Tahoma" w:cs="Tahoma"/>
          <w:sz w:val="24"/>
          <w:szCs w:val="24"/>
          <w:lang w:eastAsia="en-GB"/>
        </w:rPr>
        <w:t>W</w:t>
      </w:r>
      <w:r w:rsidRPr="00054DD4">
        <w:rPr>
          <w:rFonts w:ascii="Tahoma" w:eastAsia="Times New Roman" w:hAnsi="Tahoma" w:cs="Tahoma"/>
          <w:sz w:val="24"/>
          <w:szCs w:val="24"/>
          <w:lang w:eastAsia="en-GB"/>
        </w:rPr>
        <w:t>ho to contact in the practice (or Health Board, if more appropriate) should patients have any questions about the proposed arrangements.</w:t>
      </w:r>
    </w:p>
    <w:p w14:paraId="2C96C88C" w14:textId="77777777" w:rsidR="00D31EE7" w:rsidRPr="00054DD4" w:rsidRDefault="00D31EE7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C96C88D" w14:textId="77777777" w:rsidR="00D31EE7" w:rsidRPr="00054DD4" w:rsidRDefault="00485E66" w:rsidP="00BC0D2C">
      <w:pPr>
        <w:keepNext/>
        <w:tabs>
          <w:tab w:val="left" w:pos="0"/>
        </w:tabs>
        <w:spacing w:after="12" w:line="360" w:lineRule="auto"/>
        <w:ind w:left="227" w:hanging="227"/>
        <w:rPr>
          <w:rFonts w:ascii="Tahoma" w:eastAsia="Times New Roman" w:hAnsi="Tahoma" w:cs="Tahoma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sz w:val="24"/>
          <w:szCs w:val="24"/>
          <w:lang w:eastAsia="en-GB"/>
        </w:rPr>
        <w:t xml:space="preserve">* </w:t>
      </w:r>
      <w:r w:rsidR="00D31EE7" w:rsidRPr="00054DD4">
        <w:rPr>
          <w:rFonts w:ascii="Tahoma" w:eastAsia="Times New Roman" w:hAnsi="Tahoma" w:cs="Tahoma"/>
          <w:sz w:val="24"/>
          <w:szCs w:val="24"/>
          <w:lang w:eastAsia="en-GB"/>
        </w:rPr>
        <w:t>Health Board Contact:</w:t>
      </w:r>
    </w:p>
    <w:p w14:paraId="2C96C88F" w14:textId="77777777" w:rsidR="00477F12" w:rsidRPr="00054DD4" w:rsidRDefault="00477F12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color w:val="0000FF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[Name</w:t>
      </w:r>
      <w:r w:rsidR="00D31EE7"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 xml:space="preserve"> of Health Board</w:t>
      </w: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]</w:t>
      </w:r>
    </w:p>
    <w:p w14:paraId="2C96C891" w14:textId="77777777" w:rsidR="00477F12" w:rsidRPr="00054DD4" w:rsidRDefault="00477F12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color w:val="0000FF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[Contact name]</w:t>
      </w:r>
    </w:p>
    <w:p w14:paraId="2C96C892" w14:textId="77777777" w:rsidR="00477F12" w:rsidRPr="00054DD4" w:rsidRDefault="00477F12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color w:val="0000FF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[Address 1]</w:t>
      </w:r>
    </w:p>
    <w:p w14:paraId="2C96C895" w14:textId="4EA0CB96" w:rsidR="00477F12" w:rsidRPr="00054DD4" w:rsidRDefault="00477F12" w:rsidP="00BC0D2C">
      <w:pPr>
        <w:keepNext/>
        <w:tabs>
          <w:tab w:val="left" w:pos="0"/>
        </w:tabs>
        <w:spacing w:after="120" w:line="360" w:lineRule="auto"/>
        <w:rPr>
          <w:rFonts w:ascii="Tahoma" w:eastAsia="Times New Roman" w:hAnsi="Tahoma" w:cs="Tahoma"/>
          <w:color w:val="0000FF"/>
          <w:sz w:val="24"/>
          <w:szCs w:val="24"/>
          <w:lang w:eastAsia="en-GB"/>
        </w:rPr>
      </w:pP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 xml:space="preserve">[Address </w:t>
      </w:r>
      <w:r w:rsidR="0072365B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2</w:t>
      </w:r>
      <w:r w:rsidRPr="00054DD4">
        <w:rPr>
          <w:rFonts w:ascii="Tahoma" w:eastAsia="Times New Roman" w:hAnsi="Tahoma" w:cs="Tahoma"/>
          <w:color w:val="0000FF"/>
          <w:sz w:val="24"/>
          <w:szCs w:val="24"/>
          <w:lang w:eastAsia="en-GB"/>
        </w:rPr>
        <w:t>]</w:t>
      </w:r>
    </w:p>
    <w:p w14:paraId="2C96C896" w14:textId="77777777" w:rsidR="00477F12" w:rsidRPr="00054DD4" w:rsidRDefault="00477F12" w:rsidP="00054DD4">
      <w:pPr>
        <w:pStyle w:val="MentorText"/>
        <w:spacing w:line="360" w:lineRule="auto"/>
        <w:jc w:val="left"/>
        <w:rPr>
          <w:rFonts w:ascii="Tahoma" w:hAnsi="Tahoma" w:cs="Tahoma"/>
          <w:color w:val="0000FF"/>
          <w:sz w:val="24"/>
          <w:szCs w:val="24"/>
        </w:rPr>
      </w:pPr>
      <w:r w:rsidRPr="00054DD4">
        <w:rPr>
          <w:rFonts w:ascii="Tahoma" w:hAnsi="Tahoma" w:cs="Tahoma"/>
          <w:color w:val="0000FF"/>
          <w:sz w:val="24"/>
          <w:szCs w:val="24"/>
        </w:rPr>
        <w:t>[Tel number]</w:t>
      </w:r>
    </w:p>
    <w:p w14:paraId="2C96C897" w14:textId="77777777" w:rsidR="0081575A" w:rsidRPr="00054DD4" w:rsidRDefault="00477F12" w:rsidP="00054DD4">
      <w:pPr>
        <w:pStyle w:val="MentorText"/>
        <w:spacing w:line="360" w:lineRule="auto"/>
        <w:jc w:val="left"/>
        <w:rPr>
          <w:color w:val="0000FF"/>
          <w:sz w:val="24"/>
          <w:szCs w:val="24"/>
        </w:rPr>
      </w:pPr>
      <w:r w:rsidRPr="00054DD4">
        <w:rPr>
          <w:rFonts w:ascii="Tahoma" w:hAnsi="Tahoma" w:cs="Tahoma"/>
          <w:color w:val="0000FF"/>
          <w:sz w:val="24"/>
          <w:szCs w:val="24"/>
        </w:rPr>
        <w:t>[e-mail address]</w:t>
      </w:r>
      <w:r w:rsidR="00485E66" w:rsidRPr="00054DD4">
        <w:rPr>
          <w:color w:val="0000FF"/>
          <w:sz w:val="24"/>
          <w:szCs w:val="24"/>
        </w:rPr>
        <w:t xml:space="preserve"> </w:t>
      </w:r>
    </w:p>
    <w:p w14:paraId="2C96C898" w14:textId="77777777" w:rsidR="00D87A8C" w:rsidRPr="004C4C87" w:rsidRDefault="00D87A8C">
      <w:pPr>
        <w:rPr>
          <w:color w:val="BFBFBF" w:themeColor="background1" w:themeShade="BF"/>
        </w:rPr>
      </w:pPr>
    </w:p>
    <w:sectPr w:rsidR="00D87A8C" w:rsidRPr="004C4C87" w:rsidSect="000262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4A02" w14:textId="77777777" w:rsidR="00EB5970" w:rsidRDefault="00EB5970" w:rsidP="0059610E">
      <w:pPr>
        <w:spacing w:after="0" w:line="240" w:lineRule="auto"/>
      </w:pPr>
      <w:r>
        <w:separator/>
      </w:r>
    </w:p>
  </w:endnote>
  <w:endnote w:type="continuationSeparator" w:id="0">
    <w:p w14:paraId="5204FE10" w14:textId="77777777" w:rsidR="00EB5970" w:rsidRDefault="00EB5970" w:rsidP="0059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C8A0" w14:textId="798C146A" w:rsidR="001467F4" w:rsidRPr="00BC0D2C" w:rsidRDefault="001467F4" w:rsidP="0059610E">
    <w:pPr>
      <w:pStyle w:val="Footer"/>
      <w:jc w:val="right"/>
      <w:rPr>
        <w:rFonts w:ascii="Tahoma" w:hAnsi="Tahoma" w:cs="Tahoma"/>
        <w:sz w:val="24"/>
        <w:szCs w:val="24"/>
      </w:rPr>
    </w:pPr>
    <w:r w:rsidRPr="00BC0D2C">
      <w:rPr>
        <w:rFonts w:ascii="Tahoma" w:hAnsi="Tahoma" w:cs="Tahoma"/>
        <w:sz w:val="24"/>
        <w:szCs w:val="24"/>
      </w:rPr>
      <w:t>SDCEP Practice Support Manual template (</w:t>
    </w:r>
    <w:r w:rsidR="004C4C87">
      <w:rPr>
        <w:rFonts w:ascii="Tahoma" w:hAnsi="Tahoma" w:cs="Tahoma"/>
        <w:sz w:val="24"/>
        <w:szCs w:val="24"/>
      </w:rPr>
      <w:t xml:space="preserve">May </w:t>
    </w:r>
    <w:r w:rsidR="00A52E19" w:rsidRPr="00BC0D2C">
      <w:rPr>
        <w:rFonts w:ascii="Tahoma" w:hAnsi="Tahoma" w:cs="Tahoma"/>
        <w:sz w:val="24"/>
        <w:szCs w:val="24"/>
      </w:rPr>
      <w:t>20</w:t>
    </w:r>
    <w:r w:rsidR="00A267EB" w:rsidRPr="00BC0D2C">
      <w:rPr>
        <w:rFonts w:ascii="Tahoma" w:hAnsi="Tahoma" w:cs="Tahoma"/>
        <w:sz w:val="24"/>
        <w:szCs w:val="24"/>
      </w:rPr>
      <w:t>23</w:t>
    </w:r>
    <w:r w:rsidRPr="00BC0D2C">
      <w:rPr>
        <w:rFonts w:ascii="Tahoma" w:hAnsi="Tahoma" w:cs="Tahoma"/>
        <w:sz w:val="24"/>
        <w:szCs w:val="24"/>
      </w:rPr>
      <w:t>)</w:t>
    </w:r>
  </w:p>
  <w:p w14:paraId="2C96C8A1" w14:textId="77777777" w:rsidR="001467F4" w:rsidRPr="00BC0D2C" w:rsidRDefault="001467F4" w:rsidP="0059610E">
    <w:pPr>
      <w:pStyle w:val="Footer"/>
      <w:jc w:val="center"/>
      <w:rPr>
        <w:rFonts w:ascii="Tahoma" w:hAnsi="Tahoma" w:cs="Tahoma"/>
        <w:sz w:val="24"/>
        <w:szCs w:val="24"/>
      </w:rPr>
    </w:pPr>
    <w:r w:rsidRPr="00BC0D2C">
      <w:rPr>
        <w:rFonts w:ascii="Tahoma" w:hAnsi="Tahoma" w:cs="Tahoma"/>
        <w:sz w:val="24"/>
        <w:szCs w:val="24"/>
      </w:rPr>
      <w:t xml:space="preserve">Page </w:t>
    </w:r>
    <w:r w:rsidR="00316533" w:rsidRPr="00BC0D2C">
      <w:rPr>
        <w:rFonts w:ascii="Tahoma" w:hAnsi="Tahoma" w:cs="Tahoma"/>
        <w:sz w:val="24"/>
        <w:szCs w:val="24"/>
      </w:rPr>
      <w:fldChar w:fldCharType="begin"/>
    </w:r>
    <w:r w:rsidRPr="00BC0D2C">
      <w:rPr>
        <w:rFonts w:ascii="Tahoma" w:hAnsi="Tahoma" w:cs="Tahoma"/>
        <w:sz w:val="24"/>
        <w:szCs w:val="24"/>
      </w:rPr>
      <w:instrText xml:space="preserve"> PAGE </w:instrText>
    </w:r>
    <w:r w:rsidR="00316533" w:rsidRPr="00BC0D2C">
      <w:rPr>
        <w:rFonts w:ascii="Tahoma" w:hAnsi="Tahoma" w:cs="Tahoma"/>
        <w:sz w:val="24"/>
        <w:szCs w:val="24"/>
      </w:rPr>
      <w:fldChar w:fldCharType="separate"/>
    </w:r>
    <w:r w:rsidR="00600505" w:rsidRPr="00BC0D2C">
      <w:rPr>
        <w:rFonts w:ascii="Tahoma" w:hAnsi="Tahoma" w:cs="Tahoma"/>
        <w:noProof/>
        <w:sz w:val="24"/>
        <w:szCs w:val="24"/>
      </w:rPr>
      <w:t>1</w:t>
    </w:r>
    <w:r w:rsidR="00316533" w:rsidRPr="00BC0D2C">
      <w:rPr>
        <w:rFonts w:ascii="Tahoma" w:hAnsi="Tahoma" w:cs="Tahoma"/>
        <w:sz w:val="24"/>
        <w:szCs w:val="24"/>
      </w:rPr>
      <w:fldChar w:fldCharType="end"/>
    </w:r>
    <w:r w:rsidRPr="00BC0D2C">
      <w:rPr>
        <w:rFonts w:ascii="Tahoma" w:hAnsi="Tahoma" w:cs="Tahoma"/>
        <w:sz w:val="24"/>
        <w:szCs w:val="24"/>
      </w:rPr>
      <w:t xml:space="preserve"> of </w:t>
    </w:r>
    <w:r w:rsidR="00316533" w:rsidRPr="00BC0D2C">
      <w:rPr>
        <w:rFonts w:ascii="Tahoma" w:hAnsi="Tahoma" w:cs="Tahoma"/>
        <w:sz w:val="24"/>
        <w:szCs w:val="24"/>
      </w:rPr>
      <w:fldChar w:fldCharType="begin"/>
    </w:r>
    <w:r w:rsidRPr="00BC0D2C">
      <w:rPr>
        <w:rFonts w:ascii="Tahoma" w:hAnsi="Tahoma" w:cs="Tahoma"/>
        <w:sz w:val="24"/>
        <w:szCs w:val="24"/>
      </w:rPr>
      <w:instrText xml:space="preserve"> NUMPAGES </w:instrText>
    </w:r>
    <w:r w:rsidR="00316533" w:rsidRPr="00BC0D2C">
      <w:rPr>
        <w:rFonts w:ascii="Tahoma" w:hAnsi="Tahoma" w:cs="Tahoma"/>
        <w:sz w:val="24"/>
        <w:szCs w:val="24"/>
      </w:rPr>
      <w:fldChar w:fldCharType="separate"/>
    </w:r>
    <w:r w:rsidR="00600505" w:rsidRPr="00BC0D2C">
      <w:rPr>
        <w:rFonts w:ascii="Tahoma" w:hAnsi="Tahoma" w:cs="Tahoma"/>
        <w:noProof/>
        <w:sz w:val="24"/>
        <w:szCs w:val="24"/>
      </w:rPr>
      <w:t>1</w:t>
    </w:r>
    <w:r w:rsidR="00316533" w:rsidRPr="00BC0D2C">
      <w:rPr>
        <w:rFonts w:ascii="Tahoma" w:hAnsi="Tahoma" w:cs="Tahoma"/>
        <w:sz w:val="24"/>
        <w:szCs w:val="24"/>
      </w:rPr>
      <w:fldChar w:fldCharType="end"/>
    </w:r>
  </w:p>
  <w:p w14:paraId="2C96C8A2" w14:textId="77777777" w:rsidR="001467F4" w:rsidRDefault="0014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1A91" w14:textId="77777777" w:rsidR="00EB5970" w:rsidRDefault="00EB5970" w:rsidP="0059610E">
      <w:pPr>
        <w:spacing w:after="0" w:line="240" w:lineRule="auto"/>
      </w:pPr>
      <w:r>
        <w:separator/>
      </w:r>
    </w:p>
  </w:footnote>
  <w:footnote w:type="continuationSeparator" w:id="0">
    <w:p w14:paraId="367B6A66" w14:textId="77777777" w:rsidR="00EB5970" w:rsidRDefault="00EB5970" w:rsidP="0059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C89D" w14:textId="6E8001ED" w:rsidR="001467F4" w:rsidRPr="00BC0D2C" w:rsidRDefault="001467F4" w:rsidP="0059610E">
    <w:pPr>
      <w:pStyle w:val="Header"/>
      <w:rPr>
        <w:rFonts w:ascii="Tahoma" w:hAnsi="Tahoma" w:cs="Tahoma"/>
        <w:iCs/>
        <w:sz w:val="24"/>
        <w:szCs w:val="24"/>
      </w:rPr>
    </w:pPr>
    <w:r w:rsidRPr="00BC0D2C">
      <w:rPr>
        <w:rFonts w:ascii="Tahoma" w:hAnsi="Tahoma" w:cs="Tahoma"/>
        <w:iCs/>
        <w:color w:val="0000FF"/>
        <w:sz w:val="24"/>
        <w:szCs w:val="24"/>
      </w:rPr>
      <w:t xml:space="preserve">[Name of Dental </w:t>
    </w:r>
    <w:proofErr w:type="gramStart"/>
    <w:r w:rsidRPr="00BC0D2C">
      <w:rPr>
        <w:rFonts w:ascii="Tahoma" w:hAnsi="Tahoma" w:cs="Tahoma"/>
        <w:iCs/>
        <w:color w:val="0000FF"/>
        <w:sz w:val="24"/>
        <w:szCs w:val="24"/>
      </w:rPr>
      <w:t xml:space="preserve">Practice]   </w:t>
    </w:r>
    <w:proofErr w:type="gramEnd"/>
    <w:r w:rsidRPr="00BC0D2C">
      <w:rPr>
        <w:rFonts w:ascii="Tahoma" w:hAnsi="Tahoma" w:cs="Tahoma"/>
        <w:iCs/>
        <w:color w:val="0000FF"/>
        <w:sz w:val="24"/>
        <w:szCs w:val="24"/>
      </w:rPr>
      <w:t xml:space="preserve">                                                        </w:t>
    </w:r>
    <w:r w:rsidRPr="00BC0D2C">
      <w:rPr>
        <w:rFonts w:ascii="Tahoma" w:hAnsi="Tahoma" w:cs="Tahoma"/>
        <w:iCs/>
        <w:color w:val="0000FF"/>
        <w:sz w:val="24"/>
        <w:szCs w:val="24"/>
      </w:rPr>
      <w:tab/>
      <w:t xml:space="preserve"> </w:t>
    </w:r>
    <w:hyperlink r:id="rId1" w:history="1">
      <w:r w:rsidR="00ED1694" w:rsidRPr="00ED1694">
        <w:rPr>
          <w:rStyle w:val="Hyperlink"/>
          <w:rFonts w:ascii="Tahoma" w:hAnsi="Tahoma" w:cs="Tahoma"/>
          <w:iCs/>
          <w:sz w:val="24"/>
          <w:szCs w:val="24"/>
        </w:rPr>
        <w:t>How to use templates</w:t>
      </w:r>
    </w:hyperlink>
  </w:p>
  <w:p w14:paraId="2C96C89E" w14:textId="288FA561" w:rsidR="001467F4" w:rsidRPr="00BC0D2C" w:rsidRDefault="001467F4" w:rsidP="0072365B">
    <w:pPr>
      <w:pStyle w:val="Header"/>
      <w:rPr>
        <w:rFonts w:ascii="Tahoma" w:hAnsi="Tahoma" w:cs="Tahoma"/>
        <w:iCs/>
        <w:color w:val="0000FF"/>
        <w:sz w:val="24"/>
        <w:szCs w:val="24"/>
      </w:rPr>
    </w:pPr>
    <w:r w:rsidRPr="00BC0D2C">
      <w:rPr>
        <w:rFonts w:ascii="Tahoma" w:hAnsi="Tahoma" w:cs="Tahoma"/>
        <w:iCs/>
        <w:color w:val="0000FF"/>
        <w:sz w:val="24"/>
        <w:szCs w:val="24"/>
      </w:rPr>
      <w:t>[Date]</w:t>
    </w:r>
  </w:p>
  <w:p w14:paraId="2C96C89F" w14:textId="77777777" w:rsidR="001467F4" w:rsidRDefault="00146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73"/>
    <w:multiLevelType w:val="hybridMultilevel"/>
    <w:tmpl w:val="1FF2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1203E"/>
    <w:multiLevelType w:val="hybridMultilevel"/>
    <w:tmpl w:val="A0B26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1DF3"/>
    <w:multiLevelType w:val="hybridMultilevel"/>
    <w:tmpl w:val="3C1A12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BC7"/>
    <w:multiLevelType w:val="hybridMultilevel"/>
    <w:tmpl w:val="AB3A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32FDC"/>
    <w:multiLevelType w:val="hybridMultilevel"/>
    <w:tmpl w:val="A598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801">
    <w:abstractNumId w:val="1"/>
  </w:num>
  <w:num w:numId="2" w16cid:durableId="952595299">
    <w:abstractNumId w:val="3"/>
  </w:num>
  <w:num w:numId="3" w16cid:durableId="1604460392">
    <w:abstractNumId w:val="0"/>
  </w:num>
  <w:num w:numId="4" w16cid:durableId="950817971">
    <w:abstractNumId w:val="4"/>
  </w:num>
  <w:num w:numId="5" w16cid:durableId="624235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9C5"/>
    <w:rsid w:val="000171C7"/>
    <w:rsid w:val="000262D8"/>
    <w:rsid w:val="00054DD4"/>
    <w:rsid w:val="0007763F"/>
    <w:rsid w:val="0009587A"/>
    <w:rsid w:val="00097C41"/>
    <w:rsid w:val="00117F81"/>
    <w:rsid w:val="001467F4"/>
    <w:rsid w:val="001A3CDB"/>
    <w:rsid w:val="001A3F70"/>
    <w:rsid w:val="0020146A"/>
    <w:rsid w:val="0020291A"/>
    <w:rsid w:val="00235AC4"/>
    <w:rsid w:val="002A37E5"/>
    <w:rsid w:val="002C11D9"/>
    <w:rsid w:val="002D2534"/>
    <w:rsid w:val="002F0059"/>
    <w:rsid w:val="002F2B48"/>
    <w:rsid w:val="002F7E6C"/>
    <w:rsid w:val="00302B28"/>
    <w:rsid w:val="00316533"/>
    <w:rsid w:val="00362C6F"/>
    <w:rsid w:val="00382ED6"/>
    <w:rsid w:val="003C388F"/>
    <w:rsid w:val="003D09C5"/>
    <w:rsid w:val="00477F12"/>
    <w:rsid w:val="004806BB"/>
    <w:rsid w:val="00485E66"/>
    <w:rsid w:val="004919A7"/>
    <w:rsid w:val="004B0317"/>
    <w:rsid w:val="004C4C87"/>
    <w:rsid w:val="004D186A"/>
    <w:rsid w:val="004E5344"/>
    <w:rsid w:val="0051111B"/>
    <w:rsid w:val="00553FB3"/>
    <w:rsid w:val="00595A79"/>
    <w:rsid w:val="0059610E"/>
    <w:rsid w:val="005B6579"/>
    <w:rsid w:val="00600505"/>
    <w:rsid w:val="006015EB"/>
    <w:rsid w:val="0068669E"/>
    <w:rsid w:val="006B7FD4"/>
    <w:rsid w:val="00715817"/>
    <w:rsid w:val="0072335A"/>
    <w:rsid w:val="0072365B"/>
    <w:rsid w:val="00734036"/>
    <w:rsid w:val="00735A9F"/>
    <w:rsid w:val="007552C6"/>
    <w:rsid w:val="00783168"/>
    <w:rsid w:val="00790722"/>
    <w:rsid w:val="007E638E"/>
    <w:rsid w:val="0081575A"/>
    <w:rsid w:val="00823EE9"/>
    <w:rsid w:val="00853CE2"/>
    <w:rsid w:val="008979BC"/>
    <w:rsid w:val="008A52AB"/>
    <w:rsid w:val="008B763D"/>
    <w:rsid w:val="008C3D20"/>
    <w:rsid w:val="008E72D6"/>
    <w:rsid w:val="00905B33"/>
    <w:rsid w:val="00912F90"/>
    <w:rsid w:val="009302E9"/>
    <w:rsid w:val="00962A15"/>
    <w:rsid w:val="009E66B7"/>
    <w:rsid w:val="009E6A22"/>
    <w:rsid w:val="009F024F"/>
    <w:rsid w:val="00A06E1D"/>
    <w:rsid w:val="00A15226"/>
    <w:rsid w:val="00A267EB"/>
    <w:rsid w:val="00A43CEC"/>
    <w:rsid w:val="00A52E19"/>
    <w:rsid w:val="00A87251"/>
    <w:rsid w:val="00AE458D"/>
    <w:rsid w:val="00AF232C"/>
    <w:rsid w:val="00B054F6"/>
    <w:rsid w:val="00B17E51"/>
    <w:rsid w:val="00B22D75"/>
    <w:rsid w:val="00B671E6"/>
    <w:rsid w:val="00BC03E7"/>
    <w:rsid w:val="00BC0D2C"/>
    <w:rsid w:val="00BD3938"/>
    <w:rsid w:val="00C33ECE"/>
    <w:rsid w:val="00C34B06"/>
    <w:rsid w:val="00C457E9"/>
    <w:rsid w:val="00C6035E"/>
    <w:rsid w:val="00C87057"/>
    <w:rsid w:val="00CA3C2E"/>
    <w:rsid w:val="00D3000D"/>
    <w:rsid w:val="00D31EE7"/>
    <w:rsid w:val="00D53614"/>
    <w:rsid w:val="00D87A8C"/>
    <w:rsid w:val="00D94935"/>
    <w:rsid w:val="00E02E4E"/>
    <w:rsid w:val="00E64301"/>
    <w:rsid w:val="00E759FD"/>
    <w:rsid w:val="00EA7DD7"/>
    <w:rsid w:val="00EB5970"/>
    <w:rsid w:val="00ED1694"/>
    <w:rsid w:val="00F27175"/>
    <w:rsid w:val="00F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6C882"/>
  <w15:docId w15:val="{4C6BD23C-4355-43AA-B265-044E718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D8"/>
  </w:style>
  <w:style w:type="paragraph" w:styleId="Heading1">
    <w:name w:val="heading 1"/>
    <w:basedOn w:val="Normal"/>
    <w:next w:val="Normal"/>
    <w:link w:val="Heading1Char"/>
    <w:qFormat/>
    <w:rsid w:val="0059610E"/>
    <w:pPr>
      <w:keepNext/>
      <w:shd w:val="clear" w:color="auto" w:fill="990033"/>
      <w:spacing w:before="240" w:after="240" w:line="240" w:lineRule="auto"/>
      <w:outlineLvl w:val="0"/>
    </w:pPr>
    <w:rPr>
      <w:rFonts w:ascii="Tahoma" w:eastAsia="Times New Roman" w:hAnsi="Tahoma" w:cs="Arial"/>
      <w:b/>
      <w:bCs/>
      <w:color w:val="990033"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torText">
    <w:name w:val="Mentor_Text"/>
    <w:basedOn w:val="Normal"/>
    <w:rsid w:val="00D87A8C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customStyle="1" w:styleId="MentorHeading1">
    <w:name w:val="Mentor_Heading_1"/>
    <w:basedOn w:val="Normal"/>
    <w:next w:val="MentorText"/>
    <w:autoRedefine/>
    <w:rsid w:val="00D87A8C"/>
    <w:pPr>
      <w:keepNext/>
      <w:tabs>
        <w:tab w:val="left" w:pos="0"/>
      </w:tabs>
      <w:spacing w:before="240" w:after="120" w:line="240" w:lineRule="auto"/>
    </w:pPr>
    <w:rPr>
      <w:rFonts w:ascii="Arial" w:eastAsia="Times New Roman" w:hAnsi="Arial" w:cs="Times New Roman"/>
      <w:b/>
      <w:sz w:val="32"/>
      <w:szCs w:val="32"/>
      <w:lang w:eastAsia="en-GB"/>
    </w:rPr>
  </w:style>
  <w:style w:type="paragraph" w:customStyle="1" w:styleId="MentorHeading3">
    <w:name w:val="Mentor_Heading_3"/>
    <w:basedOn w:val="Normal"/>
    <w:next w:val="MentorText"/>
    <w:autoRedefine/>
    <w:rsid w:val="006015EB"/>
    <w:pPr>
      <w:keepNext/>
      <w:tabs>
        <w:tab w:val="left" w:pos="0"/>
      </w:tabs>
      <w:spacing w:before="240" w:after="120" w:line="240" w:lineRule="auto"/>
    </w:pPr>
    <w:rPr>
      <w:rFonts w:ascii="Tahoma" w:eastAsia="Times New Roman" w:hAnsi="Tahoma" w:cs="Tahoma"/>
      <w:b/>
      <w:color w:val="99003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603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10E"/>
    <w:rPr>
      <w:rFonts w:ascii="Tahoma" w:eastAsia="Times New Roman" w:hAnsi="Tahoma" w:cs="Arial"/>
      <w:b/>
      <w:bCs/>
      <w:color w:val="990033"/>
      <w:kern w:val="32"/>
      <w:sz w:val="28"/>
      <w:szCs w:val="32"/>
      <w:shd w:val="clear" w:color="auto" w:fill="990033"/>
      <w:lang w:eastAsia="en-GB"/>
    </w:rPr>
  </w:style>
  <w:style w:type="paragraph" w:styleId="Header">
    <w:name w:val="header"/>
    <w:basedOn w:val="Normal"/>
    <w:link w:val="HeaderChar"/>
    <w:unhideWhenUsed/>
    <w:rsid w:val="0059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10E"/>
  </w:style>
  <w:style w:type="paragraph" w:styleId="Footer">
    <w:name w:val="footer"/>
    <w:basedOn w:val="Normal"/>
    <w:link w:val="FooterChar"/>
    <w:unhideWhenUsed/>
    <w:rsid w:val="0059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10E"/>
  </w:style>
  <w:style w:type="character" w:styleId="Hyperlink">
    <w:name w:val="Hyperlink"/>
    <w:basedOn w:val="DefaultParagraphFont"/>
    <w:rsid w:val="00596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0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1E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D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24E07-0AFA-431B-AC7C-3B68FD04A691}">
  <ds:schemaRefs>
    <ds:schemaRef ds:uri="http://purl.org/dc/terms/"/>
    <ds:schemaRef ds:uri="http://purl.org/dc/elements/1.1/"/>
    <ds:schemaRef ds:uri="ff03251c-e201-40f4-9320-97dc16f963fc"/>
    <ds:schemaRef ds:uri="http://schemas.microsoft.com/office/2006/metadata/properties"/>
    <ds:schemaRef ds:uri="http://purl.org/dc/dcmitype/"/>
    <ds:schemaRef ds:uri="http://schemas.microsoft.com/office/2006/documentManagement/types"/>
    <ds:schemaRef ds:uri="31af21db-acb7-4cd8-9d39-87c99945203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58FECB-01E5-48F3-BAC0-E3F0C9E24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25073-056F-47EC-99F3-31EA5BF7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PatriciaG</dc:creator>
  <cp:lastModifiedBy>Margaret Mooney</cp:lastModifiedBy>
  <cp:revision>20</cp:revision>
  <dcterms:created xsi:type="dcterms:W3CDTF">2014-09-16T14:32:00Z</dcterms:created>
  <dcterms:modified xsi:type="dcterms:W3CDTF">2024-04-24T13:49:00Z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