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A5DA" w14:textId="2C4F19F8" w:rsidR="00615CC5" w:rsidRPr="00615CC5" w:rsidRDefault="00615CC5" w:rsidP="00615CC5">
      <w:pPr>
        <w:ind w:right="-46"/>
        <w:rPr>
          <w:rFonts w:ascii="Tahoma" w:hAnsi="Tahoma"/>
          <w:szCs w:val="24"/>
          <w:lang w:eastAsia="en-US"/>
        </w:rPr>
      </w:pPr>
      <w:r w:rsidRPr="00615CC5">
        <w:rPr>
          <w:rFonts w:ascii="Tahoma" w:hAnsi="Tahoma"/>
          <w:color w:val="0000FF"/>
          <w:szCs w:val="24"/>
        </w:rPr>
        <w:t>[Name of Dental Practice]</w:t>
      </w:r>
      <w:r w:rsidRPr="00615CC5">
        <w:rPr>
          <w:rFonts w:ascii="Tahoma" w:hAnsi="Tahoma"/>
          <w:color w:val="0000FF"/>
          <w:szCs w:val="24"/>
        </w:rPr>
        <w:tab/>
      </w:r>
      <w:r w:rsidRPr="00615CC5">
        <w:rPr>
          <w:rFonts w:ascii="Tahoma" w:hAnsi="Tahoma"/>
          <w:color w:val="0000FF"/>
          <w:szCs w:val="24"/>
        </w:rPr>
        <w:tab/>
      </w:r>
      <w:r w:rsidRPr="00615CC5">
        <w:rPr>
          <w:rFonts w:ascii="Tahoma" w:hAnsi="Tahoma"/>
          <w:color w:val="0000FF"/>
          <w:szCs w:val="24"/>
        </w:rPr>
        <w:tab/>
      </w:r>
      <w:r w:rsidRPr="00615CC5">
        <w:rPr>
          <w:rFonts w:ascii="Tahoma" w:hAnsi="Tahoma"/>
          <w:color w:val="0000FF"/>
          <w:szCs w:val="24"/>
        </w:rPr>
        <w:tab/>
      </w:r>
      <w:r w:rsidRPr="00615CC5">
        <w:rPr>
          <w:rFonts w:ascii="Tahoma" w:hAnsi="Tahoma"/>
          <w:color w:val="0000FF"/>
          <w:szCs w:val="24"/>
        </w:rPr>
        <w:tab/>
      </w:r>
      <w:r w:rsidRPr="00615CC5">
        <w:rPr>
          <w:rFonts w:ascii="Tahoma" w:hAnsi="Tahoma"/>
          <w:color w:val="0000FF"/>
          <w:szCs w:val="24"/>
        </w:rPr>
        <w:tab/>
      </w:r>
      <w:r w:rsidR="00B7750B">
        <w:rPr>
          <w:rFonts w:ascii="Tahoma" w:hAnsi="Tahoma"/>
          <w:color w:val="0000FF"/>
          <w:szCs w:val="24"/>
        </w:rPr>
        <w:t xml:space="preserve">  </w:t>
      </w:r>
      <w:hyperlink r:id="rId12" w:history="1">
        <w:r w:rsidR="00173FED">
          <w:rPr>
            <w:rFonts w:ascii="Tahoma" w:hAnsi="Tahoma"/>
            <w:color w:val="0000FF"/>
            <w:szCs w:val="24"/>
            <w:u w:val="single"/>
            <w:lang w:eastAsia="en-US"/>
          </w:rPr>
          <w:t>How to use templates</w:t>
        </w:r>
      </w:hyperlink>
      <w:r w:rsidRPr="00615CC5">
        <w:rPr>
          <w:rFonts w:ascii="Tahoma" w:hAnsi="Tahoma"/>
          <w:szCs w:val="24"/>
          <w:lang w:eastAsia="en-US"/>
        </w:rPr>
        <w:t xml:space="preserve"> </w:t>
      </w:r>
      <w:r w:rsidRPr="00615CC5">
        <w:rPr>
          <w:rFonts w:ascii="Tahoma" w:hAnsi="Tahoma"/>
          <w:color w:val="0000FF"/>
          <w:szCs w:val="24"/>
        </w:rPr>
        <w:t>[Date]</w:t>
      </w:r>
    </w:p>
    <w:p w14:paraId="05789BBC" w14:textId="4E64D485" w:rsidR="00310917" w:rsidRDefault="00310917" w:rsidP="009801FB">
      <w:pPr>
        <w:pStyle w:val="Heading1"/>
        <w:spacing w:before="480"/>
        <w:rPr>
          <w:color w:val="990033"/>
        </w:rPr>
      </w:pPr>
      <w:r w:rsidRPr="004B03F5">
        <w:rPr>
          <w:color w:val="990033"/>
        </w:rPr>
        <w:t>Emergency Drugs and Equipment Weekly Log</w:t>
      </w:r>
    </w:p>
    <w:p w14:paraId="43AA4FE3" w14:textId="0DD203AB" w:rsidR="00E2744C" w:rsidRPr="008C7DC1" w:rsidRDefault="00FC7922" w:rsidP="008C7DC1">
      <w:pPr>
        <w:pStyle w:val="Heading3"/>
      </w:pPr>
      <w:r w:rsidRPr="008C7DC1">
        <w:t>Drugs</w:t>
      </w:r>
    </w:p>
    <w:p w14:paraId="47C90103" w14:textId="5E20B56F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Adrenaline</w:t>
      </w:r>
      <w:r w:rsidRPr="008C7DC1">
        <w:rPr>
          <w:rFonts w:ascii="Tahoma" w:hAnsi="Tahoma" w:cs="Tahoma"/>
          <w:lang w:eastAsia="en-US"/>
        </w:rPr>
        <w:t xml:space="preserve">, 1:1000 </w:t>
      </w:r>
      <w:r w:rsidR="00877D91" w:rsidRPr="008C7DC1">
        <w:rPr>
          <w:rFonts w:ascii="Tahoma" w:hAnsi="Tahoma" w:cs="Tahoma"/>
          <w:lang w:eastAsia="en-US"/>
        </w:rPr>
        <w:t>(</w:t>
      </w:r>
      <w:r w:rsidR="00F22078" w:rsidRPr="008C7DC1">
        <w:rPr>
          <w:rFonts w:ascii="Tahoma" w:hAnsi="Tahoma" w:cs="Tahoma"/>
          <w:lang w:eastAsia="en-US"/>
        </w:rPr>
        <w:t xml:space="preserve">1 mg per ml) </w:t>
      </w:r>
      <w:r w:rsidRPr="008C7DC1">
        <w:rPr>
          <w:rFonts w:ascii="Tahoma" w:hAnsi="Tahoma" w:cs="Tahoma"/>
          <w:lang w:eastAsia="en-US"/>
        </w:rPr>
        <w:t xml:space="preserve">solution for </w:t>
      </w:r>
      <w:r w:rsidR="001C7F3E" w:rsidRPr="008C7DC1">
        <w:rPr>
          <w:rFonts w:ascii="Tahoma" w:hAnsi="Tahoma" w:cs="Tahoma"/>
          <w:lang w:eastAsia="en-US"/>
        </w:rPr>
        <w:t>intramuscular</w:t>
      </w:r>
      <w:r w:rsidRPr="008C7DC1">
        <w:rPr>
          <w:rFonts w:ascii="Tahoma" w:hAnsi="Tahoma" w:cs="Tahoma"/>
          <w:lang w:eastAsia="en-US"/>
        </w:rPr>
        <w:t xml:space="preserve"> (IM) injection</w:t>
      </w:r>
    </w:p>
    <w:p w14:paraId="0538B971" w14:textId="16ACACC9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Aspirin</w:t>
      </w:r>
      <w:r w:rsidRPr="008C7DC1">
        <w:rPr>
          <w:rFonts w:ascii="Tahoma" w:hAnsi="Tahoma" w:cs="Tahoma"/>
          <w:lang w:eastAsia="en-US"/>
        </w:rPr>
        <w:t>, 300</w:t>
      </w:r>
      <w:r w:rsidR="00391503" w:rsidRPr="008C7DC1">
        <w:rPr>
          <w:rFonts w:ascii="Tahoma" w:hAnsi="Tahoma" w:cs="Tahoma"/>
          <w:lang w:eastAsia="en-US"/>
        </w:rPr>
        <w:t xml:space="preserve"> </w:t>
      </w:r>
      <w:r w:rsidRPr="008C7DC1">
        <w:rPr>
          <w:rFonts w:ascii="Tahoma" w:hAnsi="Tahoma" w:cs="Tahoma"/>
          <w:lang w:eastAsia="en-US"/>
        </w:rPr>
        <w:t>mg dispersible tablets</w:t>
      </w:r>
    </w:p>
    <w:p w14:paraId="6C2EE65C" w14:textId="77777777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Glucagon</w:t>
      </w:r>
      <w:r w:rsidRPr="008C7DC1">
        <w:rPr>
          <w:rFonts w:ascii="Tahoma" w:hAnsi="Tahoma" w:cs="Tahoma"/>
          <w:lang w:eastAsia="en-US"/>
        </w:rPr>
        <w:t>, for IM injection of 1 mg</w:t>
      </w:r>
    </w:p>
    <w:p w14:paraId="5E484E1B" w14:textId="1AE7BFA3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Glyceryl trinitrate</w:t>
      </w:r>
      <w:r w:rsidRPr="008C7DC1">
        <w:rPr>
          <w:rFonts w:ascii="Tahoma" w:hAnsi="Tahoma" w:cs="Tahoma"/>
          <w:lang w:eastAsia="en-US"/>
        </w:rPr>
        <w:t xml:space="preserve"> spray, 400 </w:t>
      </w:r>
      <w:proofErr w:type="spellStart"/>
      <w:r w:rsidRPr="008C7DC1">
        <w:rPr>
          <w:rFonts w:ascii="Tahoma" w:hAnsi="Tahoma" w:cs="Tahoma"/>
          <w:lang w:eastAsia="en-US"/>
        </w:rPr>
        <w:t>μg</w:t>
      </w:r>
      <w:proofErr w:type="spellEnd"/>
      <w:r w:rsidRPr="008C7DC1">
        <w:rPr>
          <w:rFonts w:ascii="Tahoma" w:hAnsi="Tahoma" w:cs="Tahoma"/>
          <w:lang w:eastAsia="en-US"/>
        </w:rPr>
        <w:t xml:space="preserve"> per metered dose</w:t>
      </w:r>
    </w:p>
    <w:p w14:paraId="16E95739" w14:textId="06990F47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Midazolam</w:t>
      </w:r>
      <w:r w:rsidRPr="008C7DC1">
        <w:rPr>
          <w:rFonts w:ascii="Tahoma" w:hAnsi="Tahoma" w:cs="Tahoma"/>
          <w:lang w:eastAsia="en-US"/>
        </w:rPr>
        <w:t xml:space="preserve"> </w:t>
      </w:r>
      <w:proofErr w:type="spellStart"/>
      <w:r w:rsidR="00435411" w:rsidRPr="008C7DC1">
        <w:rPr>
          <w:rFonts w:ascii="Tahoma" w:hAnsi="Tahoma" w:cs="Tahoma"/>
          <w:lang w:eastAsia="en-US"/>
        </w:rPr>
        <w:t>o</w:t>
      </w:r>
      <w:r w:rsidRPr="008C7DC1">
        <w:rPr>
          <w:rFonts w:ascii="Tahoma" w:hAnsi="Tahoma" w:cs="Tahoma"/>
          <w:lang w:eastAsia="en-US"/>
        </w:rPr>
        <w:t>romucosal</w:t>
      </w:r>
      <w:proofErr w:type="spellEnd"/>
      <w:r w:rsidRPr="008C7DC1">
        <w:rPr>
          <w:rFonts w:ascii="Tahoma" w:hAnsi="Tahoma" w:cs="Tahoma"/>
          <w:lang w:eastAsia="en-US"/>
        </w:rPr>
        <w:t xml:space="preserve"> </w:t>
      </w:r>
      <w:r w:rsidR="00435411" w:rsidRPr="008C7DC1">
        <w:rPr>
          <w:rFonts w:ascii="Tahoma" w:hAnsi="Tahoma" w:cs="Tahoma"/>
          <w:lang w:eastAsia="en-US"/>
        </w:rPr>
        <w:t>s</w:t>
      </w:r>
      <w:r w:rsidRPr="008C7DC1">
        <w:rPr>
          <w:rFonts w:ascii="Tahoma" w:hAnsi="Tahoma" w:cs="Tahoma"/>
          <w:lang w:eastAsia="en-US"/>
        </w:rPr>
        <w:t xml:space="preserve">olution, for topical buccal administration. </w:t>
      </w:r>
    </w:p>
    <w:p w14:paraId="10C3F163" w14:textId="77777777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Oral glucose</w:t>
      </w:r>
      <w:r w:rsidRPr="008C7DC1">
        <w:rPr>
          <w:rFonts w:ascii="Tahoma" w:hAnsi="Tahoma" w:cs="Tahoma"/>
          <w:lang w:eastAsia="en-US"/>
        </w:rPr>
        <w:t xml:space="preserve"> (</w:t>
      </w:r>
      <w:proofErr w:type="gramStart"/>
      <w:r w:rsidRPr="008C7DC1">
        <w:rPr>
          <w:rFonts w:ascii="Tahoma" w:hAnsi="Tahoma" w:cs="Tahoma"/>
          <w:lang w:eastAsia="en-US"/>
        </w:rPr>
        <w:t>e.g.</w:t>
      </w:r>
      <w:proofErr w:type="gramEnd"/>
      <w:r w:rsidRPr="008C7DC1">
        <w:rPr>
          <w:rFonts w:ascii="Tahoma" w:hAnsi="Tahoma" w:cs="Tahoma"/>
          <w:lang w:eastAsia="en-US"/>
        </w:rPr>
        <w:t xml:space="preserve"> non-diet fizzy drinks, glucose gel, powdered glucose, sugar lumps)</w:t>
      </w:r>
    </w:p>
    <w:p w14:paraId="481027F9" w14:textId="38EBD3EF" w:rsidR="007B4A33" w:rsidRPr="008C7DC1" w:rsidRDefault="007B4A33" w:rsidP="001C7F3E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8C7DC1">
        <w:rPr>
          <w:rFonts w:ascii="Tahoma" w:hAnsi="Tahoma" w:cs="Tahoma"/>
          <w:b/>
          <w:bCs/>
          <w:lang w:eastAsia="en-US"/>
        </w:rPr>
        <w:t>Oxygen</w:t>
      </w:r>
      <w:r w:rsidRPr="008C7DC1">
        <w:rPr>
          <w:rFonts w:ascii="Tahoma" w:hAnsi="Tahoma" w:cs="Tahoma"/>
          <w:lang w:eastAsia="en-US"/>
        </w:rPr>
        <w:t xml:space="preserve"> cylinder</w:t>
      </w:r>
      <w:r w:rsidR="00413A9F">
        <w:rPr>
          <w:rFonts w:ascii="Tahoma" w:hAnsi="Tahoma" w:cs="Tahoma"/>
          <w:lang w:eastAsia="en-US"/>
        </w:rPr>
        <w:t>(s)</w:t>
      </w:r>
      <w:r w:rsidR="00BE48BD">
        <w:rPr>
          <w:rFonts w:ascii="Tahoma" w:hAnsi="Tahoma" w:cs="Tahoma"/>
          <w:lang w:eastAsia="en-US"/>
        </w:rPr>
        <w:t xml:space="preserve"> </w:t>
      </w:r>
      <w:r w:rsidR="00BE48BD" w:rsidRPr="0024465C">
        <w:rPr>
          <w:rFonts w:ascii="Tahoma" w:hAnsi="Tahoma" w:cs="Tahoma"/>
          <w:lang w:eastAsia="en-US"/>
        </w:rPr>
        <w:t>with sufficient oxygen to enable a flow rate of 15 litres</w:t>
      </w:r>
      <w:r w:rsidR="00E702DE">
        <w:rPr>
          <w:rFonts w:ascii="Tahoma" w:hAnsi="Tahoma" w:cs="Tahoma"/>
          <w:lang w:eastAsia="en-US"/>
        </w:rPr>
        <w:t xml:space="preserve"> per </w:t>
      </w:r>
      <w:r w:rsidR="00BE48BD" w:rsidRPr="0024465C">
        <w:rPr>
          <w:rFonts w:ascii="Tahoma" w:hAnsi="Tahoma" w:cs="Tahoma"/>
          <w:lang w:eastAsia="en-US"/>
        </w:rPr>
        <w:t>min</w:t>
      </w:r>
      <w:r w:rsidR="004B0A50">
        <w:rPr>
          <w:rFonts w:ascii="Tahoma" w:hAnsi="Tahoma" w:cs="Tahoma"/>
          <w:lang w:eastAsia="en-US"/>
        </w:rPr>
        <w:t>ute</w:t>
      </w:r>
      <w:r w:rsidR="00BE48BD" w:rsidRPr="0024465C">
        <w:rPr>
          <w:rFonts w:ascii="Tahoma" w:hAnsi="Tahoma" w:cs="Tahoma"/>
          <w:lang w:eastAsia="en-US"/>
        </w:rPr>
        <w:t xml:space="preserve"> for </w:t>
      </w:r>
      <w:r w:rsidR="00BE48BD">
        <w:rPr>
          <w:rFonts w:ascii="Tahoma" w:hAnsi="Tahoma" w:cs="Tahoma"/>
          <w:lang w:eastAsia="en-US"/>
        </w:rPr>
        <w:t xml:space="preserve">at least </w:t>
      </w:r>
      <w:r w:rsidR="00BE48BD" w:rsidRPr="0024465C">
        <w:rPr>
          <w:rFonts w:ascii="Tahoma" w:hAnsi="Tahoma" w:cs="Tahoma"/>
          <w:lang w:eastAsia="en-US"/>
        </w:rPr>
        <w:t>30 minutes</w:t>
      </w:r>
      <w:r w:rsidR="00BE48BD" w:rsidRPr="008C7DC1">
        <w:rPr>
          <w:rFonts w:ascii="Tahoma" w:hAnsi="Tahoma" w:cs="Tahoma"/>
          <w:lang w:eastAsia="en-US"/>
        </w:rPr>
        <w:t xml:space="preserve"> </w:t>
      </w:r>
      <w:proofErr w:type="gramStart"/>
      <w:r w:rsidR="00BE48BD">
        <w:rPr>
          <w:rFonts w:ascii="Tahoma" w:hAnsi="Tahoma" w:cs="Tahoma"/>
          <w:lang w:eastAsia="en-US"/>
        </w:rPr>
        <w:t>e.g.</w:t>
      </w:r>
      <w:proofErr w:type="gramEnd"/>
      <w:r w:rsidR="00BE48BD">
        <w:rPr>
          <w:rFonts w:ascii="Tahoma" w:hAnsi="Tahoma" w:cs="Tahoma"/>
          <w:lang w:eastAsia="en-US"/>
        </w:rPr>
        <w:t xml:space="preserve"> </w:t>
      </w:r>
      <w:r w:rsidRPr="008C7DC1">
        <w:rPr>
          <w:rFonts w:ascii="Tahoma" w:hAnsi="Tahoma" w:cs="Tahoma"/>
          <w:lang w:eastAsia="en-US"/>
        </w:rPr>
        <w:t xml:space="preserve">two Size D, two size CD or one Size E </w:t>
      </w:r>
    </w:p>
    <w:p w14:paraId="05EBFD70" w14:textId="58785AEF" w:rsidR="00BB7BC5" w:rsidRPr="00124C2F" w:rsidRDefault="007B4A33" w:rsidP="009F7A34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124C2F">
        <w:rPr>
          <w:rFonts w:ascii="Tahoma" w:hAnsi="Tahoma" w:cs="Tahoma"/>
          <w:b/>
          <w:bCs/>
          <w:lang w:eastAsia="en-US"/>
        </w:rPr>
        <w:t>Salbutamol</w:t>
      </w:r>
      <w:r w:rsidRPr="00124C2F">
        <w:rPr>
          <w:rFonts w:ascii="Tahoma" w:hAnsi="Tahoma" w:cs="Tahoma"/>
          <w:lang w:eastAsia="en-US"/>
        </w:rPr>
        <w:t xml:space="preserve"> aerosol inhaler, 100 </w:t>
      </w:r>
      <w:proofErr w:type="spellStart"/>
      <w:r w:rsidRPr="00124C2F">
        <w:rPr>
          <w:rFonts w:ascii="Tahoma" w:hAnsi="Tahoma" w:cs="Tahoma"/>
          <w:lang w:eastAsia="en-US"/>
        </w:rPr>
        <w:t>μg</w:t>
      </w:r>
      <w:proofErr w:type="spellEnd"/>
      <w:r w:rsidRPr="00124C2F">
        <w:rPr>
          <w:rFonts w:ascii="Tahoma" w:hAnsi="Tahoma" w:cs="Tahoma"/>
          <w:lang w:eastAsia="en-US"/>
        </w:rPr>
        <w:t xml:space="preserve"> per actuation</w:t>
      </w:r>
    </w:p>
    <w:p w14:paraId="2495FA6E" w14:textId="19981641" w:rsidR="00D46FE5" w:rsidRDefault="00646C6F" w:rsidP="0024465C">
      <w:pPr>
        <w:pStyle w:val="Heading3"/>
        <w:spacing w:before="240"/>
      </w:pPr>
      <w:r>
        <w:t>Equipment</w:t>
      </w:r>
    </w:p>
    <w:p w14:paraId="41AA6CEF" w14:textId="336CFE8E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>Portable oxygen cylinder(s) with pressure reduction valve and flowmeter</w:t>
      </w:r>
    </w:p>
    <w:p w14:paraId="4221EB9C" w14:textId="77777777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>Oxygen face mask with tubing (for breathing patients)</w:t>
      </w:r>
    </w:p>
    <w:p w14:paraId="2A5890E5" w14:textId="77777777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>Basic set of oropharyngeal airways (sizes 0, 1, 2, 3 and 4)</w:t>
      </w:r>
    </w:p>
    <w:p w14:paraId="0CD63A4E" w14:textId="02166A2C" w:rsidR="0024465C" w:rsidRPr="0024465C" w:rsidRDefault="0020048E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B</w:t>
      </w:r>
      <w:r w:rsidR="0024465C" w:rsidRPr="0024465C">
        <w:rPr>
          <w:rFonts w:ascii="Tahoma" w:hAnsi="Tahoma" w:cs="Tahoma"/>
          <w:lang w:eastAsia="en-US"/>
        </w:rPr>
        <w:t>ag-valve-mask</w:t>
      </w:r>
      <w:r>
        <w:rPr>
          <w:rFonts w:ascii="Tahoma" w:hAnsi="Tahoma" w:cs="Tahoma"/>
          <w:lang w:eastAsia="en-US"/>
        </w:rPr>
        <w:t xml:space="preserve">s, </w:t>
      </w:r>
      <w:proofErr w:type="gramStart"/>
      <w:r>
        <w:rPr>
          <w:rFonts w:ascii="Tahoma" w:hAnsi="Tahoma" w:cs="Tahoma"/>
          <w:lang w:eastAsia="en-US"/>
        </w:rPr>
        <w:t>adult</w:t>
      </w:r>
      <w:proofErr w:type="gramEnd"/>
      <w:r>
        <w:rPr>
          <w:rFonts w:ascii="Tahoma" w:hAnsi="Tahoma" w:cs="Tahoma"/>
          <w:lang w:eastAsia="en-US"/>
        </w:rPr>
        <w:t xml:space="preserve"> and child versions</w:t>
      </w:r>
      <w:r w:rsidR="000B0D31">
        <w:rPr>
          <w:rFonts w:ascii="Tahoma" w:hAnsi="Tahoma" w:cs="Tahoma"/>
          <w:lang w:eastAsia="en-US"/>
        </w:rPr>
        <w:t xml:space="preserve"> </w:t>
      </w:r>
      <w:r w:rsidR="0024465C" w:rsidRPr="0024465C">
        <w:rPr>
          <w:rFonts w:ascii="Tahoma" w:hAnsi="Tahoma" w:cs="Tahoma"/>
          <w:lang w:eastAsia="en-US"/>
        </w:rPr>
        <w:t>(for non-breathing patients)</w:t>
      </w:r>
    </w:p>
    <w:p w14:paraId="043AE9F3" w14:textId="3B47955D" w:rsidR="009C5215" w:rsidRPr="0024465C" w:rsidRDefault="00EA734B" w:rsidP="009C5215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P</w:t>
      </w:r>
      <w:r w:rsidR="009C5215" w:rsidRPr="0024465C">
        <w:rPr>
          <w:rFonts w:ascii="Tahoma" w:hAnsi="Tahoma" w:cs="Tahoma"/>
          <w:lang w:eastAsia="en-US"/>
        </w:rPr>
        <w:t>ocket mask with oxygen port (for non-breathing patients) in each surgery</w:t>
      </w:r>
    </w:p>
    <w:p w14:paraId="180C9837" w14:textId="1E4E7912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 xml:space="preserve">Portable suction (independently powered) with appropriate suction </w:t>
      </w:r>
      <w:r w:rsidR="009002FB">
        <w:rPr>
          <w:rFonts w:ascii="Tahoma" w:hAnsi="Tahoma" w:cs="Tahoma"/>
          <w:lang w:eastAsia="en-US"/>
        </w:rPr>
        <w:t>tips</w:t>
      </w:r>
      <w:r w:rsidRPr="0024465C">
        <w:rPr>
          <w:rFonts w:ascii="Tahoma" w:hAnsi="Tahoma" w:cs="Tahoma"/>
          <w:lang w:eastAsia="en-US"/>
        </w:rPr>
        <w:t xml:space="preserve"> and tubing</w:t>
      </w:r>
    </w:p>
    <w:p w14:paraId="3638390B" w14:textId="51715F65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 xml:space="preserve">Single-use sterile syringes (1ml) and </w:t>
      </w:r>
      <w:r w:rsidR="00944BF0" w:rsidRPr="00944BF0">
        <w:rPr>
          <w:rFonts w:ascii="Tahoma" w:hAnsi="Tahoma" w:cs="Tahoma"/>
          <w:lang w:eastAsia="en-US"/>
        </w:rPr>
        <w:t>blue (23G, 25 mm) or green (21G, 38 mm) needles</w:t>
      </w:r>
    </w:p>
    <w:p w14:paraId="25F12447" w14:textId="77777777" w:rsidR="0024465C" w:rsidRP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>‘Spacer’ device for inhaled bronchodilators</w:t>
      </w:r>
    </w:p>
    <w:p w14:paraId="7846ECCD" w14:textId="6F5C886E" w:rsidR="0024465C" w:rsidRDefault="0024465C" w:rsidP="0024465C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24465C">
        <w:rPr>
          <w:rFonts w:ascii="Tahoma" w:hAnsi="Tahoma" w:cs="Tahoma"/>
          <w:lang w:eastAsia="en-US"/>
        </w:rPr>
        <w:t>Automated external defibrillator</w:t>
      </w:r>
      <w:r w:rsidR="005708C6">
        <w:rPr>
          <w:rFonts w:ascii="Tahoma" w:hAnsi="Tahoma" w:cs="Tahoma"/>
          <w:lang w:eastAsia="en-US"/>
        </w:rPr>
        <w:t xml:space="preserve"> (AED), </w:t>
      </w:r>
      <w:r w:rsidRPr="0024465C">
        <w:rPr>
          <w:rFonts w:ascii="Tahoma" w:hAnsi="Tahoma" w:cs="Tahoma"/>
          <w:lang w:eastAsia="en-US"/>
        </w:rPr>
        <w:t xml:space="preserve">with </w:t>
      </w:r>
      <w:r w:rsidR="00770451">
        <w:rPr>
          <w:rFonts w:ascii="Tahoma" w:hAnsi="Tahoma" w:cs="Tahoma"/>
          <w:lang w:eastAsia="en-US"/>
        </w:rPr>
        <w:t xml:space="preserve">adhesive defibrillator pads, </w:t>
      </w:r>
      <w:proofErr w:type="gramStart"/>
      <w:r w:rsidRPr="0024465C">
        <w:rPr>
          <w:rFonts w:ascii="Tahoma" w:hAnsi="Tahoma" w:cs="Tahoma"/>
          <w:lang w:eastAsia="en-US"/>
        </w:rPr>
        <w:t>razor</w:t>
      </w:r>
      <w:proofErr w:type="gramEnd"/>
      <w:r w:rsidRPr="0024465C">
        <w:rPr>
          <w:rFonts w:ascii="Tahoma" w:hAnsi="Tahoma" w:cs="Tahoma"/>
          <w:lang w:eastAsia="en-US"/>
        </w:rPr>
        <w:t xml:space="preserve"> and scissors</w:t>
      </w:r>
    </w:p>
    <w:p w14:paraId="17A47642" w14:textId="77777777" w:rsidR="00A642BD" w:rsidRDefault="003D07C0" w:rsidP="00A642BD">
      <w:pPr>
        <w:pStyle w:val="Heading3"/>
      </w:pPr>
      <w:r>
        <w:t>Additional</w:t>
      </w:r>
      <w:r w:rsidR="006F6E96">
        <w:t xml:space="preserve"> drugs and equipment for </w:t>
      </w:r>
      <w:r w:rsidR="00C84AF5">
        <w:t xml:space="preserve">dental </w:t>
      </w:r>
      <w:r w:rsidR="006F6E96">
        <w:t xml:space="preserve">practices providing intravenous, oral or transmucosal </w:t>
      </w:r>
      <w:proofErr w:type="gramStart"/>
      <w:r w:rsidR="006F6E96">
        <w:t>sedation</w:t>
      </w:r>
      <w:proofErr w:type="gramEnd"/>
    </w:p>
    <w:p w14:paraId="47C56E53" w14:textId="4A2E5A0E" w:rsidR="00BC6001" w:rsidRPr="00975284" w:rsidRDefault="00BC6001" w:rsidP="008335C0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</w:rPr>
      </w:pPr>
      <w:r w:rsidRPr="00975284">
        <w:rPr>
          <w:rFonts w:ascii="Tahoma" w:hAnsi="Tahoma" w:cs="Tahoma"/>
          <w:lang w:eastAsia="en-US"/>
        </w:rPr>
        <w:t>Flumazenil (0.5 mg</w:t>
      </w:r>
      <w:r w:rsidR="004B0A50">
        <w:rPr>
          <w:rFonts w:ascii="Tahoma" w:hAnsi="Tahoma" w:cs="Tahoma"/>
          <w:lang w:eastAsia="en-US"/>
        </w:rPr>
        <w:t xml:space="preserve"> per </w:t>
      </w:r>
      <w:r w:rsidRPr="00975284">
        <w:rPr>
          <w:rFonts w:ascii="Tahoma" w:hAnsi="Tahoma" w:cs="Tahoma"/>
          <w:lang w:eastAsia="en-US"/>
        </w:rPr>
        <w:t xml:space="preserve">5 ml): only required for dental settings where conscious sedation using benzodiazepines is </w:t>
      </w:r>
      <w:proofErr w:type="gramStart"/>
      <w:r w:rsidRPr="00975284">
        <w:rPr>
          <w:rFonts w:ascii="Tahoma" w:hAnsi="Tahoma" w:cs="Tahoma"/>
          <w:lang w:eastAsia="en-US"/>
        </w:rPr>
        <w:t>undertaken</w:t>
      </w:r>
      <w:proofErr w:type="gramEnd"/>
    </w:p>
    <w:p w14:paraId="5D3A6A5E" w14:textId="131514C6" w:rsidR="0072271C" w:rsidRPr="00975284" w:rsidRDefault="0072271C" w:rsidP="008335C0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</w:rPr>
      </w:pPr>
      <w:r w:rsidRPr="00975284">
        <w:rPr>
          <w:rFonts w:ascii="Tahoma" w:hAnsi="Tahoma" w:cs="Tahoma"/>
        </w:rPr>
        <w:t>Pulse</w:t>
      </w:r>
      <w:r w:rsidRPr="00975284">
        <w:rPr>
          <w:rFonts w:ascii="Tahoma" w:hAnsi="Tahoma" w:cs="Tahoma"/>
          <w:spacing w:val="-3"/>
        </w:rPr>
        <w:t xml:space="preserve"> </w:t>
      </w:r>
      <w:r w:rsidRPr="00975284">
        <w:rPr>
          <w:rFonts w:ascii="Tahoma" w:hAnsi="Tahoma" w:cs="Tahoma"/>
        </w:rPr>
        <w:t>oximeter</w:t>
      </w:r>
      <w:r w:rsidRPr="00975284">
        <w:rPr>
          <w:rFonts w:ascii="Tahoma" w:hAnsi="Tahoma" w:cs="Tahoma"/>
          <w:spacing w:val="-3"/>
        </w:rPr>
        <w:t xml:space="preserve"> </w:t>
      </w:r>
      <w:r w:rsidRPr="00975284">
        <w:rPr>
          <w:rFonts w:ascii="Tahoma" w:hAnsi="Tahoma" w:cs="Tahoma"/>
        </w:rPr>
        <w:t>with</w:t>
      </w:r>
      <w:r w:rsidRPr="00975284">
        <w:rPr>
          <w:rFonts w:ascii="Tahoma" w:hAnsi="Tahoma" w:cs="Tahoma"/>
          <w:spacing w:val="-4"/>
        </w:rPr>
        <w:t xml:space="preserve"> </w:t>
      </w:r>
      <w:r w:rsidRPr="00975284">
        <w:rPr>
          <w:rFonts w:ascii="Tahoma" w:hAnsi="Tahoma" w:cs="Tahoma"/>
        </w:rPr>
        <w:t>audible</w:t>
      </w:r>
      <w:r w:rsidRPr="00975284">
        <w:rPr>
          <w:rFonts w:ascii="Tahoma" w:hAnsi="Tahoma" w:cs="Tahoma"/>
          <w:spacing w:val="-5"/>
        </w:rPr>
        <w:t xml:space="preserve"> </w:t>
      </w:r>
      <w:r w:rsidRPr="00975284">
        <w:rPr>
          <w:rFonts w:ascii="Tahoma" w:hAnsi="Tahoma" w:cs="Tahoma"/>
        </w:rPr>
        <w:t xml:space="preserve">alarm, to monitor oxygen </w:t>
      </w:r>
      <w:proofErr w:type="gramStart"/>
      <w:r w:rsidRPr="00975284">
        <w:rPr>
          <w:rFonts w:ascii="Tahoma" w:hAnsi="Tahoma" w:cs="Tahoma"/>
        </w:rPr>
        <w:t>saturation</w:t>
      </w:r>
      <w:proofErr w:type="gramEnd"/>
    </w:p>
    <w:p w14:paraId="50A4883F" w14:textId="46920904" w:rsidR="00377C92" w:rsidRPr="00975284" w:rsidRDefault="00377C92" w:rsidP="008335C0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</w:rPr>
      </w:pPr>
      <w:r w:rsidRPr="00975284">
        <w:rPr>
          <w:rFonts w:ascii="Tahoma" w:hAnsi="Tahoma" w:cs="Tahoma"/>
        </w:rPr>
        <w:t>Non-invasive blood pressure (NIBP) monitor</w:t>
      </w:r>
    </w:p>
    <w:p w14:paraId="3E4FB766" w14:textId="10EBF8BB" w:rsidR="0072271C" w:rsidRPr="00975284" w:rsidRDefault="00975284" w:rsidP="008335C0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rPr>
          <w:rFonts w:ascii="Tahoma" w:hAnsi="Tahoma" w:cs="Tahoma"/>
          <w:lang w:eastAsia="en-US"/>
        </w:rPr>
      </w:pPr>
      <w:r w:rsidRPr="00975284">
        <w:rPr>
          <w:rFonts w:ascii="Tahoma" w:hAnsi="Tahoma" w:cs="Tahoma"/>
          <w:lang w:eastAsia="en-US"/>
        </w:rPr>
        <w:t>Nasal cannula set</w:t>
      </w:r>
      <w:r w:rsidR="008335C0">
        <w:rPr>
          <w:rFonts w:ascii="Tahoma" w:hAnsi="Tahoma" w:cs="Tahoma"/>
          <w:lang w:eastAsia="en-US"/>
        </w:rPr>
        <w:t xml:space="preserve"> </w:t>
      </w:r>
      <w:r w:rsidRPr="00975284">
        <w:rPr>
          <w:rFonts w:ascii="Tahoma" w:hAnsi="Tahoma" w:cs="Tahoma"/>
          <w:lang w:eastAsia="en-US"/>
        </w:rPr>
        <w:t xml:space="preserve">for giving supplemental </w:t>
      </w:r>
      <w:proofErr w:type="gramStart"/>
      <w:r w:rsidRPr="00975284">
        <w:rPr>
          <w:rFonts w:ascii="Tahoma" w:hAnsi="Tahoma" w:cs="Tahoma"/>
          <w:lang w:eastAsia="en-US"/>
        </w:rPr>
        <w:t>oxygen</w:t>
      </w:r>
      <w:proofErr w:type="gramEnd"/>
    </w:p>
    <w:p w14:paraId="09813395" w14:textId="2025088B" w:rsidR="006B2EA1" w:rsidRDefault="00744101" w:rsidP="00BC6001">
      <w:pPr>
        <w:pStyle w:val="ListParagraph"/>
        <w:numPr>
          <w:ilvl w:val="0"/>
          <w:numId w:val="14"/>
        </w:numPr>
        <w:spacing w:after="120"/>
        <w:ind w:left="357" w:hanging="357"/>
        <w:contextualSpacing w:val="0"/>
        <w:sectPr w:rsidR="006B2EA1" w:rsidSect="009801F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709" w:right="1134" w:bottom="851" w:left="1134" w:header="720" w:footer="720" w:gutter="0"/>
          <w:cols w:space="720"/>
          <w:titlePg/>
          <w:docGrid w:linePitch="326"/>
        </w:sectPr>
      </w:pPr>
      <w:r>
        <w:br w:type="page"/>
      </w:r>
    </w:p>
    <w:p w14:paraId="3CEB8D5C" w14:textId="67ADA672" w:rsidR="00124C2F" w:rsidRPr="00473EA9" w:rsidRDefault="0055215D" w:rsidP="00473EA9">
      <w:pPr>
        <w:pStyle w:val="Paragraph-templates12pt"/>
        <w:spacing w:line="360" w:lineRule="auto"/>
        <w:jc w:val="left"/>
        <w:rPr>
          <w:rFonts w:cs="Tahoma"/>
          <w:bCs/>
          <w:szCs w:val="24"/>
        </w:rPr>
      </w:pPr>
      <w:r>
        <w:rPr>
          <w:rFonts w:cs="Tahoma"/>
        </w:rPr>
        <w:lastRenderedPageBreak/>
        <w:t xml:space="preserve">Check that each item </w:t>
      </w:r>
      <w:r w:rsidR="009C010D">
        <w:rPr>
          <w:rFonts w:cs="Tahoma"/>
        </w:rPr>
        <w:t>is available in sufficient quantities</w:t>
      </w:r>
      <w:r w:rsidR="009A30B2">
        <w:rPr>
          <w:rFonts w:cs="Tahoma"/>
        </w:rPr>
        <w:t xml:space="preserve"> and is within expiry date</w:t>
      </w:r>
      <w:r w:rsidR="002A15E5">
        <w:rPr>
          <w:rFonts w:cs="Tahoma"/>
        </w:rPr>
        <w:t xml:space="preserve"> (if applicable).</w:t>
      </w:r>
      <w:r w:rsidR="006A50C6" w:rsidRPr="006A50C6">
        <w:rPr>
          <w:rFonts w:cs="Tahoma"/>
          <w:bCs/>
          <w:szCs w:val="24"/>
        </w:rPr>
        <w:t xml:space="preserve"> </w:t>
      </w:r>
      <w:r w:rsidR="006A50C6" w:rsidRPr="00A36FCC">
        <w:rPr>
          <w:rFonts w:cs="Tahoma"/>
          <w:bCs/>
          <w:szCs w:val="24"/>
        </w:rPr>
        <w:t xml:space="preserve">If </w:t>
      </w:r>
      <w:r w:rsidR="006A50C6">
        <w:rPr>
          <w:rFonts w:cs="Tahoma"/>
          <w:bCs/>
          <w:szCs w:val="24"/>
        </w:rPr>
        <w:t xml:space="preserve">a </w:t>
      </w:r>
      <w:r w:rsidR="006A50C6" w:rsidRPr="00A36FCC">
        <w:rPr>
          <w:rFonts w:cs="Tahoma"/>
          <w:bCs/>
          <w:szCs w:val="24"/>
        </w:rPr>
        <w:t xml:space="preserve">drug will expire before the next </w:t>
      </w:r>
      <w:r w:rsidR="006A50C6">
        <w:rPr>
          <w:rFonts w:cs="Tahoma"/>
          <w:bCs/>
          <w:szCs w:val="24"/>
        </w:rPr>
        <w:t>check</w:t>
      </w:r>
      <w:r w:rsidR="006A50C6" w:rsidRPr="00A36FCC">
        <w:rPr>
          <w:rFonts w:cs="Tahoma"/>
          <w:bCs/>
          <w:szCs w:val="24"/>
        </w:rPr>
        <w:t>, replace immediately.</w:t>
      </w:r>
    </w:p>
    <w:tbl>
      <w:tblPr>
        <w:tblW w:w="49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945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AD6E71" w:rsidRPr="00A36FCC" w14:paraId="00226AF8" w14:textId="339A295C" w:rsidTr="003934F4">
        <w:trPr>
          <w:cantSplit/>
          <w:trHeight w:val="846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</w:tcPr>
          <w:p w14:paraId="3D855BF9" w14:textId="2D7DB094" w:rsidR="00BA20B5" w:rsidRPr="00A36FCC" w:rsidRDefault="00BA20B5" w:rsidP="00AD6E71">
            <w:pPr>
              <w:pStyle w:val="Paragraph-templates12pt"/>
              <w:spacing w:after="0" w:line="276" w:lineRule="auto"/>
              <w:jc w:val="left"/>
              <w:rPr>
                <w:rFonts w:cs="Tahoma"/>
                <w:b/>
                <w:szCs w:val="24"/>
              </w:rPr>
            </w:pPr>
            <w:bookmarkStart w:id="0" w:name="_Hlk113045099"/>
            <w:r w:rsidRPr="00A36FCC">
              <w:rPr>
                <w:rFonts w:cs="Tahoma"/>
                <w:b/>
                <w:szCs w:val="24"/>
              </w:rPr>
              <w:t>Drug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02631BB" w14:textId="305A6420" w:rsidR="00BA20B5" w:rsidRPr="00622AA7" w:rsidRDefault="00BA20B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>Week 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44E9759" w14:textId="16BFDD25" w:rsidR="00BA20B5" w:rsidRPr="00622AA7" w:rsidRDefault="00BA20B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>Week 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610DE97" w14:textId="59938CC9" w:rsidR="00BA20B5" w:rsidRPr="00622AA7" w:rsidRDefault="00BA20B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>Week 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038159A" w14:textId="0C8CEBA4" w:rsidR="00BA20B5" w:rsidRPr="00622AA7" w:rsidRDefault="00BA20B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>Week 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4102CA8" w14:textId="1538A648" w:rsidR="00BA20B5" w:rsidRPr="00622AA7" w:rsidRDefault="00BA20B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>Week 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25D94BE" w14:textId="5B6603BC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7E767371" w14:textId="64C7245C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AC9B9CE" w14:textId="6F54986A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DD17F33" w14:textId="03CFCA20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58094448" w14:textId="1ADBF8C0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C5D5845" w14:textId="1FADEEA5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C317B4D" w14:textId="37361C06" w:rsidR="00BA20B5" w:rsidRPr="00622AA7" w:rsidRDefault="000F20C5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bCs/>
                <w:szCs w:val="24"/>
              </w:rPr>
            </w:pPr>
            <w:r w:rsidRPr="00622AA7">
              <w:rPr>
                <w:rFonts w:cs="Tahoma"/>
                <w:bCs/>
                <w:szCs w:val="24"/>
              </w:rPr>
              <w:t xml:space="preserve">Week </w:t>
            </w:r>
            <w:r>
              <w:rPr>
                <w:rFonts w:cs="Tahoma"/>
                <w:bCs/>
                <w:szCs w:val="24"/>
              </w:rPr>
              <w:t>12</w:t>
            </w:r>
          </w:p>
        </w:tc>
      </w:tr>
      <w:tr w:rsidR="00BB44C3" w:rsidRPr="00A36FCC" w14:paraId="4CEEC78B" w14:textId="6E4009D4" w:rsidTr="003934F4">
        <w:trPr>
          <w:cantSplit/>
          <w:trHeight w:val="381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F721" w14:textId="0BB12418" w:rsidR="00893B99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Adrenaline,</w:t>
            </w:r>
            <w:r w:rsidRPr="00AB4D20">
              <w:rPr>
                <w:rFonts w:cs="Tahoma"/>
                <w:bCs/>
                <w:szCs w:val="24"/>
              </w:rPr>
              <w:t xml:space="preserve"> 1:1000 solution </w:t>
            </w:r>
            <w:r w:rsidR="00DA5EDC">
              <w:rPr>
                <w:rFonts w:cs="Tahoma"/>
                <w:bCs/>
                <w:szCs w:val="24"/>
              </w:rPr>
              <w:br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B549" w14:textId="16BB70B6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B8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9D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B7E4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773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116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E7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25D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11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FB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FA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79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bookmarkEnd w:id="0"/>
      <w:tr w:rsidR="00BB44C3" w:rsidRPr="00A36FCC" w14:paraId="427E05A7" w14:textId="1281FFFD" w:rsidTr="0001582E">
        <w:trPr>
          <w:cantSplit/>
          <w:trHeight w:val="565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EFC" w14:textId="4CE83AE9" w:rsidR="00BA20B5" w:rsidRPr="00001836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Aspirin,</w:t>
            </w:r>
            <w:r w:rsidRPr="00AB4D20">
              <w:rPr>
                <w:rFonts w:cs="Tahoma"/>
                <w:bCs/>
                <w:szCs w:val="24"/>
              </w:rPr>
              <w:t xml:space="preserve"> 300 mg dispersible tablets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48A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59E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B4C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037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4138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2E1D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925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75EB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86D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3EE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4B94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3F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BB44C3" w:rsidRPr="00A36FCC" w14:paraId="5E9BFBD3" w14:textId="6C409A74" w:rsidTr="003934F4">
        <w:trPr>
          <w:cantSplit/>
          <w:trHeight w:val="454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524" w14:textId="34922AFA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Glucagon,</w:t>
            </w:r>
            <w:r w:rsidRPr="00AB4D20">
              <w:rPr>
                <w:rFonts w:cs="Tahoma"/>
                <w:bCs/>
                <w:szCs w:val="24"/>
              </w:rPr>
              <w:t xml:space="preserve"> for IM injection of 1 mg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4F3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60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718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21D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FB8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A9E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3CA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EE9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D93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FE4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AAF9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47E9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BB44C3" w:rsidRPr="00A36FCC" w14:paraId="3B67F1EC" w14:textId="32A0098D" w:rsidTr="0001582E">
        <w:trPr>
          <w:cantSplit/>
          <w:trHeight w:val="571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9AB" w14:textId="2B2D183E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Glyceryl trinitrate spray,</w:t>
            </w:r>
            <w:r w:rsidRPr="00AB4D20">
              <w:rPr>
                <w:rFonts w:cs="Tahoma"/>
                <w:bCs/>
                <w:szCs w:val="24"/>
              </w:rPr>
              <w:t xml:space="preserve"> 400 </w:t>
            </w:r>
            <w:proofErr w:type="spellStart"/>
            <w:r w:rsidRPr="00AB4D20">
              <w:rPr>
                <w:rFonts w:cs="Tahoma"/>
                <w:bCs/>
                <w:szCs w:val="24"/>
              </w:rPr>
              <w:t>μg</w:t>
            </w:r>
            <w:proofErr w:type="spellEnd"/>
            <w:r w:rsidRPr="00AB4D20">
              <w:rPr>
                <w:rFonts w:cs="Tahoma"/>
                <w:bCs/>
                <w:szCs w:val="24"/>
              </w:rPr>
              <w:t xml:space="preserve"> per metered dose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BAB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3A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6F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245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E6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37B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DC7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ACC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89A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1B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382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3B7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BB44C3" w:rsidRPr="00A36FCC" w14:paraId="49B7C7D9" w14:textId="2742DF8C" w:rsidTr="0001582E">
        <w:trPr>
          <w:cantSplit/>
          <w:trHeight w:val="28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B3B8" w14:textId="276CD51C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 xml:space="preserve">Midazolam </w:t>
            </w:r>
            <w:proofErr w:type="spellStart"/>
            <w:r w:rsidRPr="00AB4D20">
              <w:rPr>
                <w:rFonts w:cs="Tahoma"/>
                <w:bCs/>
                <w:szCs w:val="24"/>
              </w:rPr>
              <w:t>oromucosal</w:t>
            </w:r>
            <w:proofErr w:type="spellEnd"/>
            <w:r w:rsidRPr="00AB4D20">
              <w:rPr>
                <w:rFonts w:cs="Tahoma"/>
                <w:bCs/>
                <w:szCs w:val="24"/>
              </w:rPr>
              <w:t xml:space="preserve"> solution</w:t>
            </w:r>
            <w:r w:rsidRPr="00001836">
              <w:rPr>
                <w:rFonts w:cs="Tahoma"/>
                <w:bCs/>
                <w:szCs w:val="24"/>
              </w:rPr>
              <w:t xml:space="preserve"> </w:t>
            </w:r>
            <w:r w:rsidR="00E25D0B">
              <w:rPr>
                <w:rFonts w:cs="Tahoma"/>
                <w:bCs/>
                <w:szCs w:val="24"/>
              </w:rPr>
              <w:br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4A2C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59E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CD9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A5B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B1D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65C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5F1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152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880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E58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7F5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BA4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BB44C3" w:rsidRPr="00A36FCC" w14:paraId="6388648B" w14:textId="032626D9" w:rsidTr="0001582E">
        <w:trPr>
          <w:cantSplit/>
          <w:trHeight w:val="293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AEC5" w14:textId="79ABE80E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Oral glucose</w:t>
            </w:r>
            <w:r w:rsidRPr="00AB4D20">
              <w:rPr>
                <w:rFonts w:cs="Tahoma"/>
                <w:bCs/>
                <w:szCs w:val="24"/>
              </w:rPr>
              <w:t xml:space="preserve"> </w:t>
            </w:r>
            <w:r w:rsidR="00DA5EDC">
              <w:rPr>
                <w:rFonts w:cs="Tahoma"/>
                <w:bCs/>
                <w:szCs w:val="24"/>
              </w:rPr>
              <w:br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745D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E17B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39B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D3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7B1C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F34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D7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FA0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3EC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FEB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0E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FB1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FE489B" w:rsidRPr="00A36FCC" w14:paraId="1514047C" w14:textId="0F548D07" w:rsidTr="003934F4">
        <w:trPr>
          <w:cantSplit/>
          <w:trHeight w:val="454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B5E" w14:textId="13482BCE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Oxygen cylinder(s)</w:t>
            </w:r>
            <w:r w:rsidRPr="00AB4D20">
              <w:rPr>
                <w:rFonts w:cs="Tahoma"/>
                <w:bCs/>
                <w:szCs w:val="24"/>
              </w:rPr>
              <w:t xml:space="preserve"> </w:t>
            </w:r>
            <w:r w:rsidR="00DA5EDC">
              <w:rPr>
                <w:rFonts w:cs="Tahoma"/>
                <w:bCs/>
                <w:szCs w:val="24"/>
              </w:rPr>
              <w:br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83B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07E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3201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467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A1D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4C6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A9F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25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CE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1D6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EAAA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0947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892CF6" w:rsidRPr="00A36FCC" w14:paraId="63523F7F" w14:textId="1006FCB4" w:rsidTr="0001582E">
        <w:trPr>
          <w:cantSplit/>
          <w:trHeight w:val="61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B0F" w14:textId="77777777" w:rsidR="00BA20B5" w:rsidRPr="00AB4D20" w:rsidRDefault="00BA20B5" w:rsidP="0001582E">
            <w:pPr>
              <w:pStyle w:val="Paragraph-templates12pt"/>
              <w:spacing w:after="60"/>
              <w:jc w:val="left"/>
              <w:rPr>
                <w:rFonts w:cs="Tahoma"/>
                <w:bCs/>
                <w:szCs w:val="24"/>
              </w:rPr>
            </w:pPr>
            <w:r w:rsidRPr="00001836">
              <w:rPr>
                <w:rFonts w:cs="Tahoma"/>
                <w:bCs/>
                <w:szCs w:val="24"/>
              </w:rPr>
              <w:t>Salbutamol aerosol inhaler,</w:t>
            </w:r>
            <w:r w:rsidRPr="00AB4D20">
              <w:rPr>
                <w:rFonts w:cs="Tahoma"/>
                <w:bCs/>
                <w:szCs w:val="24"/>
              </w:rPr>
              <w:t xml:space="preserve"> 100 </w:t>
            </w:r>
            <w:proofErr w:type="spellStart"/>
            <w:r w:rsidRPr="00AB4D20">
              <w:rPr>
                <w:rFonts w:cs="Tahoma"/>
                <w:bCs/>
                <w:szCs w:val="24"/>
              </w:rPr>
              <w:t>μg</w:t>
            </w:r>
            <w:proofErr w:type="spellEnd"/>
            <w:r w:rsidRPr="00AB4D20">
              <w:rPr>
                <w:rFonts w:cs="Tahoma"/>
                <w:bCs/>
                <w:szCs w:val="24"/>
              </w:rPr>
              <w:t xml:space="preserve"> per actuation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D94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BED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61A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78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D51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7C1F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CD8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06E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5BD5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B732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503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DD9" w14:textId="77777777" w:rsidR="00BA20B5" w:rsidRPr="00A36FCC" w:rsidRDefault="00BA20B5" w:rsidP="0001582E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6921C8" w:rsidRPr="00A36FCC" w14:paraId="4B193730" w14:textId="77777777" w:rsidTr="003934F4">
        <w:trPr>
          <w:cantSplit/>
          <w:trHeight w:val="69"/>
        </w:trPr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0271C1" w14:textId="77777777" w:rsidR="006921C8" w:rsidRPr="00D247F7" w:rsidRDefault="006921C8" w:rsidP="0001582E">
            <w:pPr>
              <w:pStyle w:val="Paragraph-templates12pt"/>
              <w:spacing w:before="0" w:after="0"/>
              <w:jc w:val="left"/>
              <w:rPr>
                <w:rFonts w:cs="Tahoma"/>
                <w:bCs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D2DE92" w14:textId="77777777" w:rsidR="006921C8" w:rsidRPr="00043EC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13844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C86F82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6A89CB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51A18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6F38B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9F9D5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622E27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917CD7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6F0285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C08DEB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155E7" w14:textId="77777777" w:rsidR="006921C8" w:rsidRPr="001B48E9" w:rsidRDefault="006921C8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</w:tr>
      <w:tr w:rsidR="009A033E" w:rsidRPr="00A36FCC" w14:paraId="08BFC9FF" w14:textId="77777777" w:rsidTr="00001836">
        <w:trPr>
          <w:cantSplit/>
          <w:trHeight w:val="778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6175E" w14:textId="394E99F5" w:rsidR="009A033E" w:rsidRPr="00A36FCC" w:rsidRDefault="002B1203" w:rsidP="0001582E">
            <w:pPr>
              <w:pStyle w:val="Paragraph-templates12pt"/>
              <w:spacing w:after="60"/>
              <w:jc w:val="left"/>
              <w:rPr>
                <w:rFonts w:cs="Tahoma"/>
                <w:b/>
                <w:szCs w:val="24"/>
              </w:rPr>
            </w:pPr>
            <w:r>
              <w:rPr>
                <w:rFonts w:cs="Tahoma"/>
                <w:szCs w:val="24"/>
              </w:rPr>
              <w:t>Date of check and i</w:t>
            </w:r>
            <w:r w:rsidR="006921C8" w:rsidRPr="00A36FCC">
              <w:rPr>
                <w:rFonts w:cs="Tahoma"/>
                <w:szCs w:val="24"/>
              </w:rPr>
              <w:t>nitials of dental team member who has conducted the check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1EA1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EA26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62B6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AEB8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113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63A4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46F9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815F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D4DB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AA01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B70B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C9D5" w14:textId="77777777" w:rsidR="009A033E" w:rsidRPr="00A36FCC" w:rsidRDefault="009A033E" w:rsidP="00AD6E71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</w:tbl>
    <w:p w14:paraId="2456BBA9" w14:textId="14D7A020" w:rsidR="003934F4" w:rsidRDefault="004A4788" w:rsidP="002B1A10">
      <w:pPr>
        <w:pStyle w:val="Paragraph-templates12pt"/>
        <w:tabs>
          <w:tab w:val="left" w:pos="11190"/>
        </w:tabs>
        <w:spacing w:line="360" w:lineRule="auto"/>
        <w:jc w:val="left"/>
        <w:rPr>
          <w:rFonts w:cs="Tahoma"/>
          <w:szCs w:val="24"/>
        </w:rPr>
      </w:pPr>
      <w:r>
        <w:rPr>
          <w:rFonts w:cs="Tahoma"/>
        </w:rPr>
        <w:lastRenderedPageBreak/>
        <w:t xml:space="preserve">Check that </w:t>
      </w:r>
      <w:r w:rsidR="00160AEB">
        <w:rPr>
          <w:rFonts w:cs="Tahoma"/>
        </w:rPr>
        <w:t xml:space="preserve">equipment is </w:t>
      </w:r>
      <w:r w:rsidR="000056DF">
        <w:rPr>
          <w:rFonts w:cs="Tahoma"/>
        </w:rPr>
        <w:t>ready for use</w:t>
      </w:r>
      <w:r w:rsidR="003E6E80">
        <w:rPr>
          <w:rFonts w:cs="Tahoma"/>
        </w:rPr>
        <w:t>, weekly or as per manufacturer’s instructions</w:t>
      </w:r>
      <w:r w:rsidR="00B103EC">
        <w:rPr>
          <w:rFonts w:cs="Tahoma"/>
        </w:rPr>
        <w:t>.</w:t>
      </w:r>
      <w:r w:rsidR="002B1A10">
        <w:rPr>
          <w:rFonts w:cs="Tahoma"/>
        </w:rPr>
        <w:tab/>
      </w:r>
    </w:p>
    <w:tbl>
      <w:tblPr>
        <w:tblW w:w="49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945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A50906" w:rsidRPr="00BB44C3" w14:paraId="18C4DBFD" w14:textId="77777777" w:rsidTr="00686304">
        <w:trPr>
          <w:cantSplit/>
          <w:trHeight w:val="64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65414A" w14:textId="77777777" w:rsidR="00A50906" w:rsidRPr="000F130C" w:rsidRDefault="00A50906" w:rsidP="00686304">
            <w:pPr>
              <w:pStyle w:val="Paragraph-templates12pt"/>
              <w:spacing w:after="0"/>
              <w:jc w:val="left"/>
              <w:rPr>
                <w:rFonts w:cs="Tahoma"/>
                <w:b/>
                <w:bCs/>
                <w:szCs w:val="24"/>
              </w:rPr>
            </w:pPr>
            <w:r w:rsidRPr="000F130C">
              <w:rPr>
                <w:rFonts w:cs="Tahoma"/>
                <w:b/>
                <w:bCs/>
                <w:szCs w:val="24"/>
              </w:rPr>
              <w:t>Equipment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868EA0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1A5954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1D71D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064715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E1B869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6C6E6E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D56D70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D46F14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B622D1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626984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76D2A1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7B56FB" w14:textId="77777777" w:rsidR="00A50906" w:rsidRPr="00BB44C3" w:rsidRDefault="00A50906" w:rsidP="00686304">
            <w:pPr>
              <w:pStyle w:val="Paragraph-templates12pt"/>
              <w:spacing w:after="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12</w:t>
            </w:r>
          </w:p>
        </w:tc>
      </w:tr>
      <w:tr w:rsidR="00A50906" w:rsidRPr="00A36FCC" w14:paraId="099FB87C" w14:textId="77777777" w:rsidTr="00BF7889">
        <w:trPr>
          <w:cantSplit/>
          <w:trHeight w:val="704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59A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EB6D63">
              <w:rPr>
                <w:rFonts w:cs="Tahoma"/>
                <w:szCs w:val="24"/>
              </w:rPr>
              <w:t>Portable oxygen cylinder(s) with pressure reduction valve and flowmeter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3B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5E2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FA7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DAE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62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0E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7412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FD2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77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3C3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38B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85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39DC7101" w14:textId="77777777" w:rsidTr="00727D5C">
        <w:trPr>
          <w:cantSplit/>
          <w:trHeight w:val="33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F95" w14:textId="77777777" w:rsidR="00A50906" w:rsidRPr="00BB44C3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EB6D63">
              <w:rPr>
                <w:rFonts w:cs="Tahoma"/>
                <w:szCs w:val="24"/>
              </w:rPr>
              <w:t xml:space="preserve">Oxygen face mask with tubing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4C5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281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6F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F44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14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46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7F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60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51A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B60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317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76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40B2B88C" w14:textId="77777777" w:rsidTr="00727D5C">
        <w:trPr>
          <w:cantSplit/>
          <w:trHeight w:val="400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F3E0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O</w:t>
            </w:r>
            <w:r w:rsidRPr="00EB6D63">
              <w:rPr>
                <w:rFonts w:cs="Tahoma"/>
                <w:szCs w:val="24"/>
              </w:rPr>
              <w:t>ropharyngeal airways</w:t>
            </w:r>
            <w:r>
              <w:rPr>
                <w:rFonts w:cs="Tahoma"/>
                <w:szCs w:val="24"/>
              </w:rPr>
              <w:t xml:space="preserve"> </w:t>
            </w:r>
            <w:r w:rsidRPr="0024465C">
              <w:rPr>
                <w:rFonts w:cs="Tahoma"/>
              </w:rPr>
              <w:t>(sizes 0, 1, 2, 3 and 4)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14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7FA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914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76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7C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DE1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EA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8A7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AE6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D1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7AA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531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29F1C4C6" w14:textId="77777777" w:rsidTr="00BF7889">
        <w:trPr>
          <w:cantSplit/>
          <w:trHeight w:val="55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8FD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</w:rPr>
              <w:t>B</w:t>
            </w:r>
            <w:r w:rsidRPr="0024465C">
              <w:rPr>
                <w:rFonts w:cs="Tahoma"/>
              </w:rPr>
              <w:t>ag-valve-mask</w:t>
            </w:r>
            <w:r>
              <w:rPr>
                <w:rFonts w:cs="Tahoma"/>
              </w:rPr>
              <w:t xml:space="preserve">s, </w:t>
            </w:r>
            <w:proofErr w:type="gramStart"/>
            <w:r>
              <w:rPr>
                <w:rFonts w:cs="Tahoma"/>
              </w:rPr>
              <w:t>adult</w:t>
            </w:r>
            <w:proofErr w:type="gramEnd"/>
            <w:r>
              <w:rPr>
                <w:rFonts w:cs="Tahoma"/>
              </w:rPr>
              <w:t xml:space="preserve"> and child versions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B7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227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D45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A5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276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6F0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C7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9FD7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E0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E4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FA5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481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6301B5AC" w14:textId="77777777" w:rsidTr="00BF7889">
        <w:trPr>
          <w:cantSplit/>
          <w:trHeight w:val="619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EE8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</w:rPr>
              <w:t>P</w:t>
            </w:r>
            <w:r w:rsidRPr="0024465C">
              <w:rPr>
                <w:rFonts w:cs="Tahoma"/>
              </w:rPr>
              <w:t>ocket mask with oxygen port</w:t>
            </w:r>
            <w:r>
              <w:rPr>
                <w:rFonts w:cs="Tahoma"/>
              </w:rPr>
              <w:t>, in each surgery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BEF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DF6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70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3F1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6D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FF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93E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800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3D7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20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197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7EF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698D8502" w14:textId="77777777" w:rsidTr="00BF7889">
        <w:trPr>
          <w:cantSplit/>
          <w:trHeight w:val="531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6452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Portable suction with tips and tubing</w:t>
            </w:r>
            <w:r w:rsidRPr="00A36FCC"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79A7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9AC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825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F3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771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F8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CB2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98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53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E71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920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43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7E363036" w14:textId="77777777" w:rsidTr="00727D5C">
        <w:trPr>
          <w:cantSplit/>
          <w:trHeight w:val="217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A2E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Sterile syringes and needles</w:t>
            </w:r>
            <w:r w:rsidRPr="00A36FCC"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B98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943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72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CF6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AE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9CF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A52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481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924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461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F4A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B6D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43BF4882" w14:textId="77777777" w:rsidTr="00BF7889">
        <w:trPr>
          <w:cantSplit/>
          <w:trHeight w:val="60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1F9" w14:textId="77777777" w:rsidR="00A50906" w:rsidRPr="00A36FCC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Spacer for inhaled bronchodilators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F1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73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CB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AA52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192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A4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9E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523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AC36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E0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F225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2DD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A50906" w:rsidRPr="00A36FCC" w14:paraId="5E8F300F" w14:textId="77777777" w:rsidTr="00BF7889">
        <w:trPr>
          <w:cantSplit/>
          <w:trHeight w:val="555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92C" w14:textId="77777777" w:rsidR="00A50906" w:rsidRPr="00BB44C3" w:rsidRDefault="00A50906" w:rsidP="00BF7889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AED, with </w:t>
            </w:r>
            <w:r>
              <w:rPr>
                <w:rFonts w:cs="Tahoma"/>
              </w:rPr>
              <w:t xml:space="preserve">adhesive defibrillator pads, </w:t>
            </w:r>
            <w:proofErr w:type="gramStart"/>
            <w:r w:rsidRPr="0024465C">
              <w:rPr>
                <w:rFonts w:cs="Tahoma"/>
              </w:rPr>
              <w:t>razor</w:t>
            </w:r>
            <w:proofErr w:type="gramEnd"/>
            <w:r w:rsidRPr="0024465C">
              <w:rPr>
                <w:rFonts w:cs="Tahoma"/>
              </w:rPr>
              <w:t xml:space="preserve"> and scissors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B97D" w14:textId="77777777" w:rsidR="00A50906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  <w:p w14:paraId="632E4D92" w14:textId="31D7B874" w:rsidR="001B48E9" w:rsidRPr="00BB44C3" w:rsidRDefault="001B48E9" w:rsidP="00A16BB4">
            <w:pPr>
              <w:pStyle w:val="Paragraph-templates12pt"/>
              <w:spacing w:after="0" w:line="276" w:lineRule="auto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9E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A64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8164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99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7F2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8B3B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4F4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B6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4BA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4E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13B1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  <w:tr w:rsidR="003A5180" w:rsidRPr="00A36FCC" w14:paraId="2ADE911A" w14:textId="77777777" w:rsidTr="00A16BB4">
        <w:trPr>
          <w:cantSplit/>
          <w:trHeight w:val="64"/>
        </w:trPr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1383D" w14:textId="77777777" w:rsidR="003A5180" w:rsidRPr="003A5180" w:rsidRDefault="003A5180" w:rsidP="0001582E">
            <w:pPr>
              <w:pStyle w:val="Paragraph-templates12pt"/>
              <w:spacing w:after="60"/>
              <w:jc w:val="left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75EC5" w14:textId="77777777" w:rsidR="003A5180" w:rsidRPr="003A5180" w:rsidRDefault="003A5180" w:rsidP="003A5180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B608A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637815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29152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8DF2DE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B270E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64051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E4390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D2A083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49A15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77DEF6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B15A36" w14:textId="77777777" w:rsidR="003A5180" w:rsidRPr="003A5180" w:rsidRDefault="003A518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</w:tr>
      <w:tr w:rsidR="00A50906" w:rsidRPr="00A36FCC" w14:paraId="361FC2B6" w14:textId="77777777" w:rsidTr="00A16BB4">
        <w:trPr>
          <w:cantSplit/>
          <w:trHeight w:val="778"/>
        </w:trPr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995" w14:textId="78647328" w:rsidR="00A50906" w:rsidRPr="00BB44C3" w:rsidRDefault="00A50906" w:rsidP="0001582E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Date of check and i</w:t>
            </w:r>
            <w:r w:rsidRPr="00A36FCC">
              <w:rPr>
                <w:rFonts w:cs="Tahoma"/>
                <w:szCs w:val="24"/>
              </w:rPr>
              <w:t xml:space="preserve">nitials of dental team member </w:t>
            </w:r>
            <w:r w:rsidR="00BF7889">
              <w:rPr>
                <w:rFonts w:cs="Tahoma"/>
                <w:szCs w:val="24"/>
              </w:rPr>
              <w:t>who has conducted the check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95D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0D9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170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23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B0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7CEF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B88A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4632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19E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1F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DB7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710D" w14:textId="77777777" w:rsidR="00A50906" w:rsidRPr="00A36FCC" w:rsidRDefault="00A50906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</w:tbl>
    <w:p w14:paraId="0F3DFC0C" w14:textId="57FB1127" w:rsidR="005C6446" w:rsidRPr="00A36FCC" w:rsidRDefault="005C6446">
      <w:pPr>
        <w:rPr>
          <w:rFonts w:ascii="Tahoma" w:hAnsi="Tahoma" w:cs="Tahoma"/>
          <w:szCs w:val="24"/>
        </w:rPr>
      </w:pPr>
    </w:p>
    <w:tbl>
      <w:tblPr>
        <w:tblW w:w="49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7"/>
        <w:gridCol w:w="945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  <w:gridCol w:w="944"/>
      </w:tblGrid>
      <w:tr w:rsidR="009172E0" w:rsidRPr="00BB44C3" w14:paraId="10BFD3BC" w14:textId="77777777" w:rsidTr="009F7793">
        <w:trPr>
          <w:cantSplit/>
          <w:trHeight w:val="64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40B99B" w14:textId="58FC6F01" w:rsidR="009172E0" w:rsidRPr="000F130C" w:rsidRDefault="00003238" w:rsidP="009F7793">
            <w:pPr>
              <w:pStyle w:val="Paragraph-templates12pt"/>
              <w:spacing w:after="60"/>
              <w:jc w:val="left"/>
              <w:rPr>
                <w:rFonts w:cs="Tahoma"/>
                <w:b/>
                <w:bCs/>
                <w:szCs w:val="24"/>
              </w:rPr>
            </w:pPr>
            <w:r>
              <w:rPr>
                <w:rFonts w:cs="Tahoma"/>
                <w:b/>
                <w:bCs/>
                <w:szCs w:val="24"/>
              </w:rPr>
              <w:t xml:space="preserve">Additional </w:t>
            </w:r>
            <w:r w:rsidR="003A03A9">
              <w:rPr>
                <w:rFonts w:cs="Tahoma"/>
                <w:b/>
                <w:bCs/>
                <w:szCs w:val="24"/>
              </w:rPr>
              <w:t xml:space="preserve">emergency </w:t>
            </w:r>
            <w:r>
              <w:rPr>
                <w:rFonts w:cs="Tahoma"/>
                <w:b/>
                <w:bCs/>
                <w:szCs w:val="24"/>
              </w:rPr>
              <w:t>e</w:t>
            </w:r>
            <w:r w:rsidR="009172E0" w:rsidRPr="000F130C">
              <w:rPr>
                <w:rFonts w:cs="Tahoma"/>
                <w:b/>
                <w:bCs/>
                <w:szCs w:val="24"/>
              </w:rPr>
              <w:t>quipment</w:t>
            </w:r>
            <w:r>
              <w:rPr>
                <w:rFonts w:cs="Tahoma"/>
                <w:b/>
                <w:bCs/>
                <w:szCs w:val="24"/>
              </w:rPr>
              <w:t xml:space="preserve"> and drugs</w:t>
            </w:r>
            <w:r w:rsidR="003A03A9">
              <w:rPr>
                <w:rFonts w:cs="Tahoma"/>
                <w:b/>
                <w:bCs/>
                <w:szCs w:val="24"/>
              </w:rPr>
              <w:t xml:space="preserve"> for sedation practices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1D2902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BADFF6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2E969E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4F25B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E2676C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A67651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160AB2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A51F83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B6BE0E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A5F447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935C9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B152BC" w14:textId="77777777" w:rsidR="009172E0" w:rsidRPr="00BB44C3" w:rsidRDefault="009172E0" w:rsidP="009F7793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Check</w:t>
            </w:r>
            <w:r w:rsidRPr="00BB44C3">
              <w:rPr>
                <w:rFonts w:cs="Tahoma"/>
                <w:szCs w:val="24"/>
              </w:rPr>
              <w:t xml:space="preserve"> 12</w:t>
            </w:r>
          </w:p>
        </w:tc>
      </w:tr>
      <w:tr w:rsidR="009F7793" w:rsidRPr="00A36FCC" w14:paraId="3F13EF0D" w14:textId="77777777" w:rsidTr="00016C03">
        <w:trPr>
          <w:cantSplit/>
          <w:trHeight w:val="369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A2E" w14:textId="08185652" w:rsidR="009F7793" w:rsidRPr="00A85FFC" w:rsidRDefault="009F7793" w:rsidP="00A85FFC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A85FFC">
              <w:rPr>
                <w:rFonts w:cs="Tahoma"/>
                <w:szCs w:val="24"/>
              </w:rPr>
              <w:t>Flumazenil (0.5mg/5ml)</w:t>
            </w:r>
            <w:r w:rsidRPr="00A85FFC">
              <w:rPr>
                <w:rFonts w:cs="Tahoma"/>
                <w:szCs w:val="24"/>
              </w:rPr>
              <w:tab/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AA1B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AE0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1FD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E4EB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D31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799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48BB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9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92A3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5061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8ED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CDDA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9F7793" w:rsidRPr="00A36FCC" w14:paraId="61DAC30D" w14:textId="77777777" w:rsidTr="009F7793">
        <w:trPr>
          <w:cantSplit/>
          <w:trHeight w:val="331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964E" w14:textId="26C82091" w:rsidR="009F7793" w:rsidRPr="00A85FFC" w:rsidRDefault="009F7793" w:rsidP="00A85FFC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A85FFC">
              <w:rPr>
                <w:rFonts w:cs="Tahoma"/>
                <w:szCs w:val="24"/>
              </w:rPr>
              <w:t>Pulse oximeter with audible alarm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28EC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9F82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36E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517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AAF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C8C8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83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CB5C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9043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66AE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034B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52B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9F7793" w:rsidRPr="00A36FCC" w14:paraId="28948660" w14:textId="77777777" w:rsidTr="009F7793">
        <w:trPr>
          <w:cantSplit/>
          <w:trHeight w:val="40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C129" w14:textId="25CC3E4A" w:rsidR="009F7793" w:rsidRPr="00A85FFC" w:rsidRDefault="009F7793" w:rsidP="00A85FFC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A85FFC">
              <w:rPr>
                <w:rFonts w:cs="Tahoma"/>
                <w:szCs w:val="24"/>
              </w:rPr>
              <w:t>Blood pressure monitor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9E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BC0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D82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60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5D5D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7E51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8D8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421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1C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65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F7D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F003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9F7793" w:rsidRPr="00A36FCC" w14:paraId="5BA0DEC1" w14:textId="77777777" w:rsidTr="00016C03">
        <w:trPr>
          <w:cantSplit/>
          <w:trHeight w:val="25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CED7" w14:textId="37E2BCCC" w:rsidR="009F7793" w:rsidRPr="00A85FFC" w:rsidRDefault="009F7793" w:rsidP="00A85FFC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 w:rsidRPr="00A85FFC">
              <w:rPr>
                <w:rFonts w:cs="Tahoma"/>
                <w:szCs w:val="24"/>
              </w:rPr>
              <w:t>Nasal cannula set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042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123C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DD3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79B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51E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ADD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7765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1FA0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3756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B88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A093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E04" w14:textId="77777777" w:rsidR="009F7793" w:rsidRPr="00A85FFC" w:rsidRDefault="009F7793" w:rsidP="00A85FFC">
            <w:pPr>
              <w:pStyle w:val="Paragraph-templates12pt"/>
              <w:spacing w:after="60"/>
              <w:jc w:val="center"/>
              <w:rPr>
                <w:rFonts w:cs="Tahoma"/>
                <w:szCs w:val="24"/>
              </w:rPr>
            </w:pPr>
          </w:p>
        </w:tc>
      </w:tr>
      <w:tr w:rsidR="009172E0" w:rsidRPr="00A36FCC" w14:paraId="6108AC7E" w14:textId="77777777" w:rsidTr="009F7793">
        <w:trPr>
          <w:cantSplit/>
          <w:trHeight w:val="64"/>
        </w:trPr>
        <w:tc>
          <w:tcPr>
            <w:tcW w:w="12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D7D45" w14:textId="77777777" w:rsidR="009172E0" w:rsidRPr="003A5180" w:rsidRDefault="009172E0" w:rsidP="00727D5C">
            <w:pPr>
              <w:pStyle w:val="Paragraph-templates12pt"/>
              <w:spacing w:after="60"/>
              <w:jc w:val="left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B8D2A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380F0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65A9E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1F3AA9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A4860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762B1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71F5A5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99083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9B5B4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C7224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387F3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1349F2" w14:textId="77777777" w:rsidR="009172E0" w:rsidRPr="003A5180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 w:val="4"/>
                <w:szCs w:val="4"/>
              </w:rPr>
            </w:pPr>
          </w:p>
        </w:tc>
      </w:tr>
      <w:tr w:rsidR="009172E0" w:rsidRPr="00A36FCC" w14:paraId="590ACF42" w14:textId="77777777" w:rsidTr="009F7793">
        <w:trPr>
          <w:cantSplit/>
          <w:trHeight w:val="778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46FA" w14:textId="77777777" w:rsidR="009172E0" w:rsidRPr="00BB44C3" w:rsidRDefault="009172E0" w:rsidP="00727D5C">
            <w:pPr>
              <w:pStyle w:val="Paragraph-templates12pt"/>
              <w:spacing w:after="60"/>
              <w:jc w:val="left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Date of check and i</w:t>
            </w:r>
            <w:r w:rsidRPr="00A36FCC">
              <w:rPr>
                <w:rFonts w:cs="Tahoma"/>
                <w:szCs w:val="24"/>
              </w:rPr>
              <w:t xml:space="preserve">nitials of dental team member </w:t>
            </w:r>
            <w:r>
              <w:rPr>
                <w:rFonts w:cs="Tahoma"/>
                <w:szCs w:val="24"/>
              </w:rPr>
              <w:t>who has conducted the check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933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BBA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33D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784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2E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4B3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7090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F9E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E8EE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5B5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306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7F3" w14:textId="77777777" w:rsidR="009172E0" w:rsidRPr="00A36FCC" w:rsidRDefault="009172E0" w:rsidP="00727D5C">
            <w:pPr>
              <w:pStyle w:val="Paragraph-templates12pt"/>
              <w:spacing w:after="0" w:line="276" w:lineRule="auto"/>
              <w:jc w:val="center"/>
              <w:rPr>
                <w:rFonts w:cs="Tahoma"/>
                <w:szCs w:val="24"/>
              </w:rPr>
            </w:pPr>
          </w:p>
        </w:tc>
      </w:tr>
    </w:tbl>
    <w:p w14:paraId="62DFE52D" w14:textId="0C7BC114" w:rsidR="005C6446" w:rsidRDefault="005C6446"/>
    <w:p w14:paraId="02AAD18B" w14:textId="77777777" w:rsidR="008324A0" w:rsidRDefault="008324A0"/>
    <w:p w14:paraId="4E97EED6" w14:textId="1A6065DE" w:rsidR="5D3F0BDE" w:rsidRDefault="5D3F0BDE"/>
    <w:p w14:paraId="2347A07B" w14:textId="77777777" w:rsidR="005C6446" w:rsidRDefault="005C6446"/>
    <w:p w14:paraId="0E110EB6" w14:textId="6E357A97" w:rsidR="00B33905" w:rsidRDefault="00B33905"/>
    <w:p w14:paraId="14ACDC6F" w14:textId="3F391217" w:rsidR="008324A0" w:rsidRDefault="008324A0"/>
    <w:p w14:paraId="0B77E3C3" w14:textId="1169566E" w:rsidR="008324A0" w:rsidRDefault="008324A0"/>
    <w:p w14:paraId="11258258" w14:textId="411026CB" w:rsidR="008324A0" w:rsidRDefault="008324A0"/>
    <w:p w14:paraId="23AD07C0" w14:textId="77777777" w:rsidR="00C33E03" w:rsidRDefault="00C33E03"/>
    <w:p w14:paraId="10E135DD" w14:textId="2ADC1024" w:rsidR="00394758" w:rsidRDefault="00394758"/>
    <w:p w14:paraId="5763F909" w14:textId="3155C4CF" w:rsidR="00394758" w:rsidRDefault="00394758"/>
    <w:p w14:paraId="4A9DE39C" w14:textId="0FE48E56" w:rsidR="5D3F0BDE" w:rsidRDefault="5D3F0BDE"/>
    <w:p w14:paraId="25221AEC" w14:textId="77777777" w:rsidR="00585215" w:rsidRDefault="00585215">
      <w:pPr>
        <w:pStyle w:val="Paragraph"/>
      </w:pPr>
    </w:p>
    <w:sectPr w:rsidR="00585215" w:rsidSect="00CA2E2C">
      <w:headerReference w:type="first" r:id="rId19"/>
      <w:footerReference w:type="first" r:id="rId20"/>
      <w:pgSz w:w="16834" w:h="11909" w:orient="landscape" w:code="9"/>
      <w:pgMar w:top="1134" w:right="709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AEEA9" w14:textId="77777777" w:rsidR="00686F65" w:rsidRDefault="00686F65">
      <w:r>
        <w:separator/>
      </w:r>
    </w:p>
  </w:endnote>
  <w:endnote w:type="continuationSeparator" w:id="0">
    <w:p w14:paraId="191B8F6F" w14:textId="77777777" w:rsidR="00686F65" w:rsidRDefault="00686F65">
      <w:r>
        <w:continuationSeparator/>
      </w:r>
    </w:p>
  </w:endnote>
  <w:endnote w:type="continuationNotice" w:id="1">
    <w:p w14:paraId="13A4243D" w14:textId="77777777" w:rsidR="00686F65" w:rsidRDefault="00686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66DE" w14:textId="77777777" w:rsidR="002B1A10" w:rsidRDefault="002B1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6C41E" w14:textId="25A794C3" w:rsidR="0033675F" w:rsidRPr="00310917" w:rsidRDefault="002E7128" w:rsidP="002E7128">
    <w:pPr>
      <w:pStyle w:val="Header"/>
      <w:tabs>
        <w:tab w:val="clear" w:pos="8640"/>
        <w:tab w:val="center" w:pos="9072"/>
        <w:tab w:val="right" w:pos="10065"/>
      </w:tabs>
      <w:spacing w:before="120"/>
      <w:ind w:right="-425"/>
      <w:jc w:val="center"/>
      <w:rPr>
        <w:szCs w:val="24"/>
      </w:rPr>
    </w:pP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 w:rsidR="0033675F" w:rsidRPr="00310917">
      <w:rPr>
        <w:rFonts w:ascii="Tahoma" w:hAnsi="Tahoma" w:cs="Tahoma"/>
        <w:szCs w:val="24"/>
      </w:rPr>
      <w:t>SDCEP Practice Support Manual</w:t>
    </w:r>
    <w:r w:rsidR="00310917">
      <w:rPr>
        <w:rFonts w:ascii="Tahoma" w:hAnsi="Tahoma" w:cs="Tahoma"/>
        <w:szCs w:val="24"/>
      </w:rPr>
      <w:t xml:space="preserve"> (</w:t>
    </w:r>
    <w:r w:rsidR="00E60850">
      <w:rPr>
        <w:rFonts w:ascii="Tahoma" w:hAnsi="Tahoma" w:cs="Tahoma"/>
        <w:szCs w:val="24"/>
      </w:rPr>
      <w:t>September</w:t>
    </w:r>
    <w:r w:rsidR="00E60850" w:rsidRPr="00310917">
      <w:rPr>
        <w:rFonts w:ascii="Tahoma" w:hAnsi="Tahoma" w:cs="Tahoma"/>
        <w:szCs w:val="24"/>
      </w:rPr>
      <w:t xml:space="preserve"> </w:t>
    </w:r>
    <w:r w:rsidR="00E53CCC" w:rsidRPr="00310917">
      <w:rPr>
        <w:rFonts w:ascii="Tahoma" w:hAnsi="Tahoma" w:cs="Tahoma"/>
        <w:szCs w:val="24"/>
      </w:rPr>
      <w:t>202</w:t>
    </w:r>
    <w:r w:rsidR="009E13EC">
      <w:rPr>
        <w:rFonts w:ascii="Tahoma" w:hAnsi="Tahoma" w:cs="Tahoma"/>
        <w:szCs w:val="24"/>
      </w:rPr>
      <w:t>3</w:t>
    </w:r>
    <w:r w:rsidR="00310917">
      <w:rPr>
        <w:rFonts w:ascii="Tahoma" w:hAnsi="Tahoma" w:cs="Tahoma"/>
        <w:szCs w:val="24"/>
      </w:rPr>
      <w:t>)</w:t>
    </w:r>
  </w:p>
  <w:p w14:paraId="18CEA95D" w14:textId="77777777" w:rsidR="0033675F" w:rsidRPr="00310917" w:rsidRDefault="0033675F">
    <w:pPr>
      <w:pStyle w:val="Footer"/>
      <w:rPr>
        <w:rStyle w:val="PageNumber"/>
        <w:rFonts w:ascii="Tahoma" w:hAnsi="Tahoma" w:cs="Tahoma"/>
        <w:szCs w:val="24"/>
      </w:rPr>
    </w:pPr>
  </w:p>
  <w:p w14:paraId="4B440EEE" w14:textId="77777777" w:rsidR="0033675F" w:rsidRPr="00310917" w:rsidRDefault="0033675F" w:rsidP="00940D1C">
    <w:pPr>
      <w:pStyle w:val="Footer"/>
      <w:jc w:val="center"/>
      <w:rPr>
        <w:rFonts w:ascii="Tahoma" w:hAnsi="Tahoma" w:cs="Tahoma"/>
        <w:szCs w:val="24"/>
      </w:rPr>
    </w:pPr>
    <w:r w:rsidRPr="00310917">
      <w:rPr>
        <w:rStyle w:val="PageNumber"/>
        <w:rFonts w:ascii="Tahoma" w:hAnsi="Tahoma" w:cs="Tahoma"/>
        <w:szCs w:val="24"/>
      </w:rPr>
      <w:t xml:space="preserve">Page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PAGE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 w:rsidR="006A05F7" w:rsidRPr="00310917">
      <w:rPr>
        <w:rStyle w:val="PageNumber"/>
        <w:rFonts w:ascii="Tahoma" w:hAnsi="Tahoma" w:cs="Tahoma"/>
        <w:noProof/>
        <w:szCs w:val="24"/>
      </w:rPr>
      <w:t>2</w:t>
    </w:r>
    <w:r w:rsidRPr="00310917">
      <w:rPr>
        <w:rStyle w:val="PageNumber"/>
        <w:rFonts w:ascii="Tahoma" w:hAnsi="Tahoma" w:cs="Tahoma"/>
        <w:szCs w:val="24"/>
      </w:rPr>
      <w:fldChar w:fldCharType="end"/>
    </w:r>
    <w:r w:rsidRPr="00310917">
      <w:rPr>
        <w:rStyle w:val="PageNumber"/>
        <w:rFonts w:ascii="Tahoma" w:hAnsi="Tahoma" w:cs="Tahoma"/>
        <w:szCs w:val="24"/>
      </w:rPr>
      <w:t xml:space="preserve"> of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NUMPAGES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 w:rsidR="006A05F7" w:rsidRPr="00310917">
      <w:rPr>
        <w:rStyle w:val="PageNumber"/>
        <w:rFonts w:ascii="Tahoma" w:hAnsi="Tahoma" w:cs="Tahoma"/>
        <w:noProof/>
        <w:szCs w:val="24"/>
      </w:rPr>
      <w:t>2</w:t>
    </w:r>
    <w:r w:rsidRPr="00310917">
      <w:rPr>
        <w:rStyle w:val="PageNumber"/>
        <w:rFonts w:ascii="Tahoma" w:hAnsi="Tahoma" w:cs="Tahoma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B91C" w14:textId="1656DD72" w:rsidR="00691593" w:rsidRDefault="009E33C3" w:rsidP="009E33C3">
    <w:pPr>
      <w:pStyle w:val="Header"/>
      <w:tabs>
        <w:tab w:val="clear" w:pos="8640"/>
        <w:tab w:val="center" w:pos="9072"/>
        <w:tab w:val="right" w:pos="10065"/>
      </w:tabs>
      <w:spacing w:before="120"/>
      <w:ind w:right="-425"/>
      <w:jc w:val="center"/>
      <w:rPr>
        <w:rStyle w:val="PageNumber"/>
        <w:rFonts w:ascii="Tahoma" w:hAnsi="Tahoma" w:cs="Tahoma"/>
        <w:szCs w:val="24"/>
      </w:rPr>
    </w:pP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 w:rsidR="00BA7AED" w:rsidRPr="00310917">
      <w:rPr>
        <w:rFonts w:ascii="Tahoma" w:hAnsi="Tahoma" w:cs="Tahoma"/>
        <w:szCs w:val="24"/>
      </w:rPr>
      <w:t>SDCEP Practice Support Manual</w:t>
    </w:r>
    <w:r w:rsidR="00BA7AED">
      <w:rPr>
        <w:rFonts w:ascii="Tahoma" w:hAnsi="Tahoma" w:cs="Tahoma"/>
        <w:szCs w:val="24"/>
      </w:rPr>
      <w:t xml:space="preserve"> </w:t>
    </w:r>
    <w:r w:rsidR="00E60850">
      <w:rPr>
        <w:rFonts w:ascii="Tahoma" w:hAnsi="Tahoma" w:cs="Tahoma"/>
        <w:szCs w:val="24"/>
      </w:rPr>
      <w:t>(September</w:t>
    </w:r>
    <w:r w:rsidR="00BA7AED" w:rsidRPr="00310917">
      <w:rPr>
        <w:rFonts w:ascii="Tahoma" w:hAnsi="Tahoma" w:cs="Tahoma"/>
        <w:szCs w:val="24"/>
      </w:rPr>
      <w:t xml:space="preserve"> 202</w:t>
    </w:r>
    <w:r w:rsidR="009E13EC">
      <w:rPr>
        <w:rFonts w:ascii="Tahoma" w:hAnsi="Tahoma" w:cs="Tahoma"/>
        <w:szCs w:val="24"/>
      </w:rPr>
      <w:t>3</w:t>
    </w:r>
    <w:r w:rsidR="00BA7AED">
      <w:rPr>
        <w:rFonts w:ascii="Tahoma" w:hAnsi="Tahoma" w:cs="Tahoma"/>
        <w:szCs w:val="24"/>
      </w:rPr>
      <w:t>)</w:t>
    </w:r>
  </w:p>
  <w:p w14:paraId="16C51B26" w14:textId="64510FC2" w:rsidR="00BA7AED" w:rsidRPr="00084640" w:rsidRDefault="00BA7AED" w:rsidP="008F19FC">
    <w:pPr>
      <w:pStyle w:val="Footer"/>
      <w:spacing w:before="120"/>
      <w:jc w:val="center"/>
      <w:rPr>
        <w:rFonts w:ascii="Tahoma" w:hAnsi="Tahoma" w:cs="Tahoma"/>
        <w:szCs w:val="24"/>
      </w:rPr>
    </w:pPr>
    <w:r w:rsidRPr="00310917">
      <w:rPr>
        <w:rStyle w:val="PageNumber"/>
        <w:rFonts w:ascii="Tahoma" w:hAnsi="Tahoma" w:cs="Tahoma"/>
        <w:szCs w:val="24"/>
      </w:rPr>
      <w:t xml:space="preserve">Page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PAGE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>
      <w:rPr>
        <w:rStyle w:val="PageNumber"/>
        <w:rFonts w:ascii="Tahoma" w:hAnsi="Tahoma" w:cs="Tahoma"/>
        <w:szCs w:val="24"/>
      </w:rPr>
      <w:t>2</w:t>
    </w:r>
    <w:r w:rsidRPr="00310917">
      <w:rPr>
        <w:rStyle w:val="PageNumber"/>
        <w:rFonts w:ascii="Tahoma" w:hAnsi="Tahoma" w:cs="Tahoma"/>
        <w:szCs w:val="24"/>
      </w:rPr>
      <w:fldChar w:fldCharType="end"/>
    </w:r>
    <w:r w:rsidRPr="00310917">
      <w:rPr>
        <w:rStyle w:val="PageNumber"/>
        <w:rFonts w:ascii="Tahoma" w:hAnsi="Tahoma" w:cs="Tahoma"/>
        <w:szCs w:val="24"/>
      </w:rPr>
      <w:t xml:space="preserve"> of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NUMPAGES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>
      <w:rPr>
        <w:rStyle w:val="PageNumber"/>
        <w:rFonts w:ascii="Tahoma" w:hAnsi="Tahoma" w:cs="Tahoma"/>
        <w:szCs w:val="24"/>
      </w:rPr>
      <w:t>5</w:t>
    </w:r>
    <w:r w:rsidRPr="00310917">
      <w:rPr>
        <w:rStyle w:val="PageNumber"/>
        <w:rFonts w:ascii="Tahoma" w:hAnsi="Tahoma" w:cs="Tahoma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00486" w14:textId="361B4AC5" w:rsidR="000A2777" w:rsidRDefault="000A2777" w:rsidP="009E33C3">
    <w:pPr>
      <w:pStyle w:val="Header"/>
      <w:tabs>
        <w:tab w:val="clear" w:pos="8640"/>
        <w:tab w:val="center" w:pos="9072"/>
        <w:tab w:val="right" w:pos="10065"/>
      </w:tabs>
      <w:spacing w:before="120"/>
      <w:ind w:right="-425"/>
      <w:jc w:val="center"/>
      <w:rPr>
        <w:rStyle w:val="PageNumber"/>
        <w:rFonts w:ascii="Tahoma" w:hAnsi="Tahoma" w:cs="Tahoma"/>
        <w:szCs w:val="24"/>
      </w:rPr>
    </w:pP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>
      <w:rPr>
        <w:rFonts w:ascii="Tahoma" w:hAnsi="Tahoma" w:cs="Tahoma"/>
        <w:szCs w:val="24"/>
      </w:rPr>
      <w:tab/>
    </w:r>
    <w:r w:rsidRPr="00310917">
      <w:rPr>
        <w:rFonts w:ascii="Tahoma" w:hAnsi="Tahoma" w:cs="Tahoma"/>
        <w:szCs w:val="24"/>
      </w:rPr>
      <w:t>SDCEP Practice Support Manual</w:t>
    </w:r>
    <w:r>
      <w:rPr>
        <w:rFonts w:ascii="Tahoma" w:hAnsi="Tahoma" w:cs="Tahoma"/>
        <w:szCs w:val="24"/>
      </w:rPr>
      <w:t xml:space="preserve"> (September</w:t>
    </w:r>
    <w:r w:rsidRPr="00310917">
      <w:rPr>
        <w:rFonts w:ascii="Tahoma" w:hAnsi="Tahoma" w:cs="Tahoma"/>
        <w:szCs w:val="24"/>
      </w:rPr>
      <w:t xml:space="preserve"> 202</w:t>
    </w:r>
    <w:r>
      <w:rPr>
        <w:rFonts w:ascii="Tahoma" w:hAnsi="Tahoma" w:cs="Tahoma"/>
        <w:szCs w:val="24"/>
      </w:rPr>
      <w:t>3)</w:t>
    </w:r>
  </w:p>
  <w:p w14:paraId="17DA8B36" w14:textId="77777777" w:rsidR="000A2777" w:rsidRPr="00084640" w:rsidRDefault="000A2777" w:rsidP="008F19FC">
    <w:pPr>
      <w:pStyle w:val="Footer"/>
      <w:spacing w:before="120"/>
      <w:jc w:val="center"/>
      <w:rPr>
        <w:rFonts w:ascii="Tahoma" w:hAnsi="Tahoma" w:cs="Tahoma"/>
        <w:szCs w:val="24"/>
      </w:rPr>
    </w:pPr>
    <w:r w:rsidRPr="00310917">
      <w:rPr>
        <w:rStyle w:val="PageNumber"/>
        <w:rFonts w:ascii="Tahoma" w:hAnsi="Tahoma" w:cs="Tahoma"/>
        <w:szCs w:val="24"/>
      </w:rPr>
      <w:t xml:space="preserve">Page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PAGE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>
      <w:rPr>
        <w:rStyle w:val="PageNumber"/>
        <w:rFonts w:ascii="Tahoma" w:hAnsi="Tahoma" w:cs="Tahoma"/>
        <w:szCs w:val="24"/>
      </w:rPr>
      <w:t>2</w:t>
    </w:r>
    <w:r w:rsidRPr="00310917">
      <w:rPr>
        <w:rStyle w:val="PageNumber"/>
        <w:rFonts w:ascii="Tahoma" w:hAnsi="Tahoma" w:cs="Tahoma"/>
        <w:szCs w:val="24"/>
      </w:rPr>
      <w:fldChar w:fldCharType="end"/>
    </w:r>
    <w:r w:rsidRPr="00310917">
      <w:rPr>
        <w:rStyle w:val="PageNumber"/>
        <w:rFonts w:ascii="Tahoma" w:hAnsi="Tahoma" w:cs="Tahoma"/>
        <w:szCs w:val="24"/>
      </w:rPr>
      <w:t xml:space="preserve"> of </w:t>
    </w:r>
    <w:r w:rsidRPr="00310917">
      <w:rPr>
        <w:rStyle w:val="PageNumber"/>
        <w:rFonts w:ascii="Tahoma" w:hAnsi="Tahoma" w:cs="Tahoma"/>
        <w:szCs w:val="24"/>
      </w:rPr>
      <w:fldChar w:fldCharType="begin"/>
    </w:r>
    <w:r w:rsidRPr="00310917">
      <w:rPr>
        <w:rStyle w:val="PageNumber"/>
        <w:rFonts w:ascii="Tahoma" w:hAnsi="Tahoma" w:cs="Tahoma"/>
        <w:szCs w:val="24"/>
      </w:rPr>
      <w:instrText xml:space="preserve"> NUMPAGES </w:instrText>
    </w:r>
    <w:r w:rsidRPr="00310917">
      <w:rPr>
        <w:rStyle w:val="PageNumber"/>
        <w:rFonts w:ascii="Tahoma" w:hAnsi="Tahoma" w:cs="Tahoma"/>
        <w:szCs w:val="24"/>
      </w:rPr>
      <w:fldChar w:fldCharType="separate"/>
    </w:r>
    <w:r>
      <w:rPr>
        <w:rStyle w:val="PageNumber"/>
        <w:rFonts w:ascii="Tahoma" w:hAnsi="Tahoma" w:cs="Tahoma"/>
        <w:szCs w:val="24"/>
      </w:rPr>
      <w:t>5</w:t>
    </w:r>
    <w:r w:rsidRPr="00310917">
      <w:rPr>
        <w:rStyle w:val="PageNumber"/>
        <w:rFonts w:ascii="Tahoma" w:hAnsi="Tahoma" w:cs="Tahoma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029C" w14:textId="77777777" w:rsidR="00686F65" w:rsidRDefault="00686F65">
      <w:r>
        <w:separator/>
      </w:r>
    </w:p>
  </w:footnote>
  <w:footnote w:type="continuationSeparator" w:id="0">
    <w:p w14:paraId="3E3493A4" w14:textId="77777777" w:rsidR="00686F65" w:rsidRDefault="00686F65">
      <w:r>
        <w:continuationSeparator/>
      </w:r>
    </w:p>
  </w:footnote>
  <w:footnote w:type="continuationNotice" w:id="1">
    <w:p w14:paraId="5A951FD6" w14:textId="77777777" w:rsidR="00686F65" w:rsidRDefault="00686F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04DA" w14:textId="77777777" w:rsidR="002B1A10" w:rsidRDefault="002B1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FA5C0" w14:textId="6C45DC4A" w:rsidR="00B4071C" w:rsidRPr="009725AD" w:rsidRDefault="00B4071C" w:rsidP="009725AD">
    <w:pPr>
      <w:pStyle w:val="Heading1"/>
      <w:rPr>
        <w:b w:val="0"/>
        <w:bCs w:val="0"/>
        <w:color w:val="990033"/>
        <w:sz w:val="24"/>
        <w:szCs w:val="24"/>
      </w:rPr>
    </w:pPr>
    <w:r w:rsidRPr="00B4071C">
      <w:rPr>
        <w:b w:val="0"/>
        <w:bCs w:val="0"/>
        <w:color w:val="990033"/>
        <w:sz w:val="24"/>
        <w:szCs w:val="24"/>
      </w:rPr>
      <w:t>Emergency Drugs and Equipment Weekly 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D3BF" w14:textId="77777777" w:rsidR="002B1A10" w:rsidRDefault="002B1A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5062" w14:textId="346A3991" w:rsidR="00891451" w:rsidRPr="009725AD" w:rsidRDefault="0069461A" w:rsidP="009725AD">
    <w:pPr>
      <w:pStyle w:val="Heading1"/>
      <w:rPr>
        <w:b w:val="0"/>
        <w:bCs w:val="0"/>
        <w:color w:val="990033"/>
        <w:sz w:val="24"/>
        <w:szCs w:val="24"/>
      </w:rPr>
    </w:pPr>
    <w:r w:rsidRPr="00B4071C">
      <w:rPr>
        <w:b w:val="0"/>
        <w:bCs w:val="0"/>
        <w:color w:val="990033"/>
        <w:sz w:val="24"/>
        <w:szCs w:val="24"/>
      </w:rPr>
      <w:t>Emergency Drugs and Equipment Weekly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multilevel"/>
    <w:tmpl w:val="C60EB2A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15B2E06"/>
    <w:multiLevelType w:val="hybridMultilevel"/>
    <w:tmpl w:val="9DE60B02"/>
    <w:lvl w:ilvl="0" w:tplc="1D84C2E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44C19"/>
    <w:multiLevelType w:val="hybridMultilevel"/>
    <w:tmpl w:val="4A982346"/>
    <w:lvl w:ilvl="0" w:tplc="00D8C1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7D5F21"/>
    <w:multiLevelType w:val="hybridMultilevel"/>
    <w:tmpl w:val="C4489D76"/>
    <w:lvl w:ilvl="0" w:tplc="9D8EED7E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5" w15:restartNumberingAfterBreak="0">
    <w:nsid w:val="69484BAA"/>
    <w:multiLevelType w:val="hybridMultilevel"/>
    <w:tmpl w:val="05B8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B3C3B"/>
    <w:multiLevelType w:val="hybridMultilevel"/>
    <w:tmpl w:val="CB028CC6"/>
    <w:lvl w:ilvl="0" w:tplc="EF6EE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92EA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F46E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3343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30E6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F925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AC6B4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DAA7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EA6E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394971">
    <w:abstractNumId w:val="4"/>
  </w:num>
  <w:num w:numId="2" w16cid:durableId="424423590">
    <w:abstractNumId w:val="0"/>
  </w:num>
  <w:num w:numId="3" w16cid:durableId="49694738">
    <w:abstractNumId w:val="4"/>
  </w:num>
  <w:num w:numId="4" w16cid:durableId="596908977">
    <w:abstractNumId w:val="0"/>
  </w:num>
  <w:num w:numId="5" w16cid:durableId="256015455">
    <w:abstractNumId w:val="2"/>
  </w:num>
  <w:num w:numId="6" w16cid:durableId="454376682">
    <w:abstractNumId w:val="4"/>
  </w:num>
  <w:num w:numId="7" w16cid:durableId="595135570">
    <w:abstractNumId w:val="0"/>
  </w:num>
  <w:num w:numId="8" w16cid:durableId="1365863273">
    <w:abstractNumId w:val="0"/>
  </w:num>
  <w:num w:numId="9" w16cid:durableId="1907566568">
    <w:abstractNumId w:val="0"/>
  </w:num>
  <w:num w:numId="10" w16cid:durableId="581915852">
    <w:abstractNumId w:val="4"/>
  </w:num>
  <w:num w:numId="11" w16cid:durableId="1816145333">
    <w:abstractNumId w:val="1"/>
  </w:num>
  <w:num w:numId="12" w16cid:durableId="897933812">
    <w:abstractNumId w:val="6"/>
  </w:num>
  <w:num w:numId="13" w16cid:durableId="565266705">
    <w:abstractNumId w:val="5"/>
  </w:num>
  <w:num w:numId="14" w16cid:durableId="1850027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C"/>
    <w:rsid w:val="00001836"/>
    <w:rsid w:val="00003238"/>
    <w:rsid w:val="00004F56"/>
    <w:rsid w:val="000056DF"/>
    <w:rsid w:val="0001582E"/>
    <w:rsid w:val="00016C03"/>
    <w:rsid w:val="000342B5"/>
    <w:rsid w:val="00040FDD"/>
    <w:rsid w:val="00043EC9"/>
    <w:rsid w:val="00060ABE"/>
    <w:rsid w:val="000675AB"/>
    <w:rsid w:val="00084136"/>
    <w:rsid w:val="00084640"/>
    <w:rsid w:val="00086F08"/>
    <w:rsid w:val="000A05D7"/>
    <w:rsid w:val="000A2777"/>
    <w:rsid w:val="000A7D08"/>
    <w:rsid w:val="000B0D31"/>
    <w:rsid w:val="000B3D75"/>
    <w:rsid w:val="000E26A8"/>
    <w:rsid w:val="000E5803"/>
    <w:rsid w:val="000F130C"/>
    <w:rsid w:val="000F20C5"/>
    <w:rsid w:val="0010026D"/>
    <w:rsid w:val="001040A0"/>
    <w:rsid w:val="00111861"/>
    <w:rsid w:val="00120D1A"/>
    <w:rsid w:val="001231D2"/>
    <w:rsid w:val="00124C2F"/>
    <w:rsid w:val="00132F6E"/>
    <w:rsid w:val="0014100B"/>
    <w:rsid w:val="00142225"/>
    <w:rsid w:val="001548B7"/>
    <w:rsid w:val="00160AEB"/>
    <w:rsid w:val="00173FED"/>
    <w:rsid w:val="0018205D"/>
    <w:rsid w:val="00191BE6"/>
    <w:rsid w:val="00195B49"/>
    <w:rsid w:val="001B48E9"/>
    <w:rsid w:val="001B7BDB"/>
    <w:rsid w:val="001C7F3E"/>
    <w:rsid w:val="001E041F"/>
    <w:rsid w:val="001E05E0"/>
    <w:rsid w:val="001F1BB4"/>
    <w:rsid w:val="0020048E"/>
    <w:rsid w:val="002050AC"/>
    <w:rsid w:val="002057B5"/>
    <w:rsid w:val="00211115"/>
    <w:rsid w:val="00225AED"/>
    <w:rsid w:val="002350CC"/>
    <w:rsid w:val="00236AF4"/>
    <w:rsid w:val="00242255"/>
    <w:rsid w:val="0024465C"/>
    <w:rsid w:val="002668DA"/>
    <w:rsid w:val="002672BF"/>
    <w:rsid w:val="00272CA3"/>
    <w:rsid w:val="00275711"/>
    <w:rsid w:val="002A15E5"/>
    <w:rsid w:val="002A383D"/>
    <w:rsid w:val="002B1203"/>
    <w:rsid w:val="002B1A10"/>
    <w:rsid w:val="002C06AC"/>
    <w:rsid w:val="002C5810"/>
    <w:rsid w:val="002D429A"/>
    <w:rsid w:val="002E7128"/>
    <w:rsid w:val="002F44F6"/>
    <w:rsid w:val="002F4708"/>
    <w:rsid w:val="00310316"/>
    <w:rsid w:val="00310917"/>
    <w:rsid w:val="00313088"/>
    <w:rsid w:val="003236C9"/>
    <w:rsid w:val="00324263"/>
    <w:rsid w:val="00326E53"/>
    <w:rsid w:val="00333A59"/>
    <w:rsid w:val="0033675F"/>
    <w:rsid w:val="00342656"/>
    <w:rsid w:val="00356423"/>
    <w:rsid w:val="00363E8A"/>
    <w:rsid w:val="00377C92"/>
    <w:rsid w:val="00384230"/>
    <w:rsid w:val="00386980"/>
    <w:rsid w:val="00391503"/>
    <w:rsid w:val="003934F4"/>
    <w:rsid w:val="00394758"/>
    <w:rsid w:val="0039710C"/>
    <w:rsid w:val="003A03A9"/>
    <w:rsid w:val="003A2265"/>
    <w:rsid w:val="003A5180"/>
    <w:rsid w:val="003B102E"/>
    <w:rsid w:val="003C5ACB"/>
    <w:rsid w:val="003C721B"/>
    <w:rsid w:val="003D07C0"/>
    <w:rsid w:val="003D08AD"/>
    <w:rsid w:val="003E6E80"/>
    <w:rsid w:val="003F58E7"/>
    <w:rsid w:val="00413A9F"/>
    <w:rsid w:val="00413D09"/>
    <w:rsid w:val="004200F0"/>
    <w:rsid w:val="0042485F"/>
    <w:rsid w:val="00435411"/>
    <w:rsid w:val="0044478D"/>
    <w:rsid w:val="00473EA9"/>
    <w:rsid w:val="00477BD8"/>
    <w:rsid w:val="00491579"/>
    <w:rsid w:val="004A4788"/>
    <w:rsid w:val="004A5498"/>
    <w:rsid w:val="004B03F5"/>
    <w:rsid w:val="004B0A50"/>
    <w:rsid w:val="004C32D4"/>
    <w:rsid w:val="004E1E34"/>
    <w:rsid w:val="004F2571"/>
    <w:rsid w:val="004F402E"/>
    <w:rsid w:val="004F472B"/>
    <w:rsid w:val="00500B84"/>
    <w:rsid w:val="00515664"/>
    <w:rsid w:val="005344A8"/>
    <w:rsid w:val="0055215D"/>
    <w:rsid w:val="00555D53"/>
    <w:rsid w:val="00564115"/>
    <w:rsid w:val="005708C6"/>
    <w:rsid w:val="0057217A"/>
    <w:rsid w:val="005745F3"/>
    <w:rsid w:val="00585215"/>
    <w:rsid w:val="005B1A3E"/>
    <w:rsid w:val="005B224D"/>
    <w:rsid w:val="005B68B5"/>
    <w:rsid w:val="005C26E5"/>
    <w:rsid w:val="005C3CBB"/>
    <w:rsid w:val="005C6446"/>
    <w:rsid w:val="005C785B"/>
    <w:rsid w:val="005D0DDD"/>
    <w:rsid w:val="005D5DCB"/>
    <w:rsid w:val="005D7837"/>
    <w:rsid w:val="005E1CD8"/>
    <w:rsid w:val="005E375B"/>
    <w:rsid w:val="005F1AE4"/>
    <w:rsid w:val="006023A8"/>
    <w:rsid w:val="006076CF"/>
    <w:rsid w:val="00615CC5"/>
    <w:rsid w:val="00622AA7"/>
    <w:rsid w:val="006462C1"/>
    <w:rsid w:val="00646C6F"/>
    <w:rsid w:val="006749AA"/>
    <w:rsid w:val="00675F1A"/>
    <w:rsid w:val="00686304"/>
    <w:rsid w:val="00686F65"/>
    <w:rsid w:val="00691593"/>
    <w:rsid w:val="006921C8"/>
    <w:rsid w:val="00693A9F"/>
    <w:rsid w:val="0069461A"/>
    <w:rsid w:val="00695432"/>
    <w:rsid w:val="006A05F7"/>
    <w:rsid w:val="006A50C6"/>
    <w:rsid w:val="006B2EA1"/>
    <w:rsid w:val="006B3D92"/>
    <w:rsid w:val="006C3EDB"/>
    <w:rsid w:val="006C5233"/>
    <w:rsid w:val="006D229B"/>
    <w:rsid w:val="006F6E96"/>
    <w:rsid w:val="0071770F"/>
    <w:rsid w:val="0072271C"/>
    <w:rsid w:val="00724027"/>
    <w:rsid w:val="00726D8A"/>
    <w:rsid w:val="00742DDB"/>
    <w:rsid w:val="007435FE"/>
    <w:rsid w:val="00744101"/>
    <w:rsid w:val="00745A59"/>
    <w:rsid w:val="00757244"/>
    <w:rsid w:val="00763064"/>
    <w:rsid w:val="007644BE"/>
    <w:rsid w:val="00770451"/>
    <w:rsid w:val="0077325F"/>
    <w:rsid w:val="00773579"/>
    <w:rsid w:val="00785379"/>
    <w:rsid w:val="007855BF"/>
    <w:rsid w:val="007947F4"/>
    <w:rsid w:val="007B4A33"/>
    <w:rsid w:val="007C3E9A"/>
    <w:rsid w:val="007C4103"/>
    <w:rsid w:val="007D3A61"/>
    <w:rsid w:val="007E0EE0"/>
    <w:rsid w:val="007E15BF"/>
    <w:rsid w:val="00803C9D"/>
    <w:rsid w:val="00827C08"/>
    <w:rsid w:val="008324A0"/>
    <w:rsid w:val="00833545"/>
    <w:rsid w:val="008335C0"/>
    <w:rsid w:val="00841F66"/>
    <w:rsid w:val="00845017"/>
    <w:rsid w:val="008546B9"/>
    <w:rsid w:val="0085492C"/>
    <w:rsid w:val="00876102"/>
    <w:rsid w:val="00876F58"/>
    <w:rsid w:val="0087726F"/>
    <w:rsid w:val="00877D91"/>
    <w:rsid w:val="00891451"/>
    <w:rsid w:val="008922AC"/>
    <w:rsid w:val="00892CF6"/>
    <w:rsid w:val="00893B99"/>
    <w:rsid w:val="008978E6"/>
    <w:rsid w:val="008A6916"/>
    <w:rsid w:val="008B5858"/>
    <w:rsid w:val="008C7DC1"/>
    <w:rsid w:val="008D39F8"/>
    <w:rsid w:val="008D62FA"/>
    <w:rsid w:val="008E0073"/>
    <w:rsid w:val="008E20BA"/>
    <w:rsid w:val="008F19FC"/>
    <w:rsid w:val="009002FB"/>
    <w:rsid w:val="00916CAB"/>
    <w:rsid w:val="009172E0"/>
    <w:rsid w:val="009243D5"/>
    <w:rsid w:val="00927976"/>
    <w:rsid w:val="0093145A"/>
    <w:rsid w:val="00931A89"/>
    <w:rsid w:val="009379BE"/>
    <w:rsid w:val="00940D1C"/>
    <w:rsid w:val="009418AD"/>
    <w:rsid w:val="0094332B"/>
    <w:rsid w:val="00944BF0"/>
    <w:rsid w:val="009461D4"/>
    <w:rsid w:val="009550C5"/>
    <w:rsid w:val="00960FC7"/>
    <w:rsid w:val="00965F14"/>
    <w:rsid w:val="009725AD"/>
    <w:rsid w:val="00975284"/>
    <w:rsid w:val="00977384"/>
    <w:rsid w:val="009801FB"/>
    <w:rsid w:val="00981DE4"/>
    <w:rsid w:val="009A033E"/>
    <w:rsid w:val="009A30B2"/>
    <w:rsid w:val="009A62D1"/>
    <w:rsid w:val="009B1870"/>
    <w:rsid w:val="009B2242"/>
    <w:rsid w:val="009C010D"/>
    <w:rsid w:val="009C5215"/>
    <w:rsid w:val="009E13EC"/>
    <w:rsid w:val="009E33C3"/>
    <w:rsid w:val="009E5E37"/>
    <w:rsid w:val="009F0D81"/>
    <w:rsid w:val="009F4860"/>
    <w:rsid w:val="009F7793"/>
    <w:rsid w:val="009F7A34"/>
    <w:rsid w:val="00A13D50"/>
    <w:rsid w:val="00A16BB4"/>
    <w:rsid w:val="00A21975"/>
    <w:rsid w:val="00A22C9D"/>
    <w:rsid w:val="00A36FCC"/>
    <w:rsid w:val="00A50906"/>
    <w:rsid w:val="00A521B6"/>
    <w:rsid w:val="00A61E7D"/>
    <w:rsid w:val="00A642BD"/>
    <w:rsid w:val="00A66D60"/>
    <w:rsid w:val="00A739E0"/>
    <w:rsid w:val="00A77A5D"/>
    <w:rsid w:val="00A82707"/>
    <w:rsid w:val="00A85D58"/>
    <w:rsid w:val="00A85FFC"/>
    <w:rsid w:val="00AA0ABA"/>
    <w:rsid w:val="00AB4D20"/>
    <w:rsid w:val="00AB6378"/>
    <w:rsid w:val="00AC2ACB"/>
    <w:rsid w:val="00AD6E71"/>
    <w:rsid w:val="00AE32F0"/>
    <w:rsid w:val="00AF044F"/>
    <w:rsid w:val="00AF2F60"/>
    <w:rsid w:val="00B004FB"/>
    <w:rsid w:val="00B103EC"/>
    <w:rsid w:val="00B128C1"/>
    <w:rsid w:val="00B13898"/>
    <w:rsid w:val="00B33905"/>
    <w:rsid w:val="00B33F00"/>
    <w:rsid w:val="00B3733C"/>
    <w:rsid w:val="00B4071C"/>
    <w:rsid w:val="00B463B6"/>
    <w:rsid w:val="00B525E8"/>
    <w:rsid w:val="00B55A0F"/>
    <w:rsid w:val="00B71286"/>
    <w:rsid w:val="00B73DA9"/>
    <w:rsid w:val="00B7750B"/>
    <w:rsid w:val="00B83579"/>
    <w:rsid w:val="00B84C58"/>
    <w:rsid w:val="00B96861"/>
    <w:rsid w:val="00B97A56"/>
    <w:rsid w:val="00BA20B5"/>
    <w:rsid w:val="00BA7AED"/>
    <w:rsid w:val="00BB33C0"/>
    <w:rsid w:val="00BB44C3"/>
    <w:rsid w:val="00BB7BC5"/>
    <w:rsid w:val="00BC6001"/>
    <w:rsid w:val="00BD30EF"/>
    <w:rsid w:val="00BD5BC0"/>
    <w:rsid w:val="00BE48BD"/>
    <w:rsid w:val="00BF281B"/>
    <w:rsid w:val="00BF7889"/>
    <w:rsid w:val="00C070B9"/>
    <w:rsid w:val="00C33E03"/>
    <w:rsid w:val="00C34EFD"/>
    <w:rsid w:val="00C369E4"/>
    <w:rsid w:val="00C407BA"/>
    <w:rsid w:val="00C72620"/>
    <w:rsid w:val="00C84AF5"/>
    <w:rsid w:val="00CA2E2C"/>
    <w:rsid w:val="00CB7171"/>
    <w:rsid w:val="00CC2FAE"/>
    <w:rsid w:val="00CC5733"/>
    <w:rsid w:val="00CD521F"/>
    <w:rsid w:val="00D01060"/>
    <w:rsid w:val="00D0599E"/>
    <w:rsid w:val="00D16B3E"/>
    <w:rsid w:val="00D200F2"/>
    <w:rsid w:val="00D23C42"/>
    <w:rsid w:val="00D247F7"/>
    <w:rsid w:val="00D31267"/>
    <w:rsid w:val="00D46FE5"/>
    <w:rsid w:val="00D759E1"/>
    <w:rsid w:val="00D76DB6"/>
    <w:rsid w:val="00D841C4"/>
    <w:rsid w:val="00DA3538"/>
    <w:rsid w:val="00DA5EDC"/>
    <w:rsid w:val="00DC4B46"/>
    <w:rsid w:val="00DC5A19"/>
    <w:rsid w:val="00DD2F0F"/>
    <w:rsid w:val="00DE7A09"/>
    <w:rsid w:val="00DF748E"/>
    <w:rsid w:val="00E25D0B"/>
    <w:rsid w:val="00E2744C"/>
    <w:rsid w:val="00E417CA"/>
    <w:rsid w:val="00E51FD0"/>
    <w:rsid w:val="00E53CCC"/>
    <w:rsid w:val="00E60850"/>
    <w:rsid w:val="00E702DE"/>
    <w:rsid w:val="00E83675"/>
    <w:rsid w:val="00E91792"/>
    <w:rsid w:val="00EA4BE5"/>
    <w:rsid w:val="00EA734B"/>
    <w:rsid w:val="00EB6D63"/>
    <w:rsid w:val="00EB7970"/>
    <w:rsid w:val="00EC26E3"/>
    <w:rsid w:val="00EF6896"/>
    <w:rsid w:val="00F068E1"/>
    <w:rsid w:val="00F13384"/>
    <w:rsid w:val="00F2025E"/>
    <w:rsid w:val="00F22078"/>
    <w:rsid w:val="00F357C3"/>
    <w:rsid w:val="00F442CF"/>
    <w:rsid w:val="00F45EB2"/>
    <w:rsid w:val="00F601BF"/>
    <w:rsid w:val="00F82226"/>
    <w:rsid w:val="00FA45B7"/>
    <w:rsid w:val="00FC7922"/>
    <w:rsid w:val="00FE489B"/>
    <w:rsid w:val="00FF05E4"/>
    <w:rsid w:val="00FF3B22"/>
    <w:rsid w:val="00FF6BA9"/>
    <w:rsid w:val="032E1CA8"/>
    <w:rsid w:val="0A413A96"/>
    <w:rsid w:val="1CDCB54F"/>
    <w:rsid w:val="235ACCC0"/>
    <w:rsid w:val="2A2187D7"/>
    <w:rsid w:val="2A3C9D15"/>
    <w:rsid w:val="2BE4F6CD"/>
    <w:rsid w:val="2DD3CC54"/>
    <w:rsid w:val="35B0E498"/>
    <w:rsid w:val="40BD4B71"/>
    <w:rsid w:val="4D73C29D"/>
    <w:rsid w:val="5A580311"/>
    <w:rsid w:val="5AECB2EF"/>
    <w:rsid w:val="5D3F0BDE"/>
    <w:rsid w:val="5E569B1A"/>
    <w:rsid w:val="5EAB9EEB"/>
    <w:rsid w:val="611D4565"/>
    <w:rsid w:val="6451BD1E"/>
    <w:rsid w:val="688B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0439F0"/>
  <w15:chartTrackingRefBased/>
  <w15:docId w15:val="{F814942E-182B-4593-AC0C-92521930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aliases w:val="Heading 1 - templates White"/>
    <w:basedOn w:val="Normal"/>
    <w:next w:val="Normal"/>
    <w:qFormat/>
    <w:pPr>
      <w:keepNext/>
      <w:spacing w:before="240" w:after="240"/>
      <w:outlineLvl w:val="0"/>
    </w:pPr>
    <w:rPr>
      <w:rFonts w:ascii="Tahoma" w:hAnsi="Tahoma" w:cs="Arial"/>
      <w:b/>
      <w:bCs/>
      <w:color w:val="FFFFFF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CB7171"/>
    <w:pPr>
      <w:keepNext/>
      <w:spacing w:before="240" w:after="240"/>
      <w:outlineLvl w:val="1"/>
    </w:pPr>
    <w:rPr>
      <w:rFonts w:ascii="Tahoma" w:hAnsi="Tahoma" w:cs="Arial"/>
      <w:b/>
      <w:bCs/>
      <w:iCs/>
      <w:color w:val="990033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8C7DC1"/>
    <w:pPr>
      <w:keepNext/>
      <w:keepLines/>
      <w:spacing w:before="120" w:after="120"/>
      <w:outlineLvl w:val="2"/>
    </w:pPr>
    <w:rPr>
      <w:rFonts w:ascii="Tahoma" w:hAnsi="Tahoma" w:cs="Tahoma"/>
      <w:b/>
      <w:color w:val="990033"/>
      <w:spacing w:val="-4"/>
      <w:kern w:val="28"/>
      <w:szCs w:val="24"/>
      <w:lang w:eastAsia="en-US"/>
    </w:rPr>
  </w:style>
  <w:style w:type="paragraph" w:styleId="Heading4">
    <w:name w:val="heading 4"/>
    <w:basedOn w:val="Normal"/>
    <w:next w:val="Normal"/>
    <w:qFormat/>
    <w:rsid w:val="005C26E5"/>
    <w:pPr>
      <w:keepNext/>
      <w:spacing w:before="240" w:after="60"/>
      <w:outlineLvl w:val="3"/>
    </w:pPr>
    <w:rPr>
      <w:rFonts w:ascii="Tahoma" w:hAnsi="Tahoma"/>
      <w:b/>
      <w:bCs/>
      <w:i/>
      <w:color w:val="800000"/>
      <w:sz w:val="2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ctionbullet-templates12pt">
    <w:name w:val="Action bullet - templates 12pt"/>
    <w:basedOn w:val="Normal"/>
    <w:rsid w:val="008E20BA"/>
    <w:pPr>
      <w:numPr>
        <w:numId w:val="11"/>
      </w:numPr>
      <w:spacing w:before="60" w:after="60"/>
    </w:pPr>
    <w:rPr>
      <w:rFonts w:ascii="Tahoma" w:hAnsi="Tahoma" w:cs="Tahoma"/>
      <w:lang w:eastAsia="en-US"/>
    </w:rPr>
  </w:style>
  <w:style w:type="paragraph" w:customStyle="1" w:styleId="Paragraph">
    <w:name w:val="Paragraph"/>
    <w:basedOn w:val="Normal"/>
    <w:rsid w:val="00CB7171"/>
    <w:pPr>
      <w:spacing w:after="120"/>
      <w:jc w:val="both"/>
    </w:pPr>
    <w:rPr>
      <w:rFonts w:ascii="Tahoma" w:hAnsi="Tahoma" w:cs="Arial"/>
      <w:sz w:val="20"/>
      <w:lang w:eastAsia="en-US"/>
    </w:rPr>
  </w:style>
  <w:style w:type="paragraph" w:customStyle="1" w:styleId="Actionheading">
    <w:name w:val="Action heading"/>
    <w:basedOn w:val="Normal"/>
    <w:rsid w:val="008E20BA"/>
    <w:pPr>
      <w:spacing w:before="240" w:after="120"/>
    </w:pPr>
    <w:rPr>
      <w:rFonts w:ascii="Tahoma" w:hAnsi="Tahoma" w:cs="Arial"/>
      <w:b/>
      <w:lang w:eastAsia="en-US"/>
    </w:rPr>
  </w:style>
  <w:style w:type="paragraph" w:styleId="CommentText">
    <w:name w:val="annotation text"/>
    <w:basedOn w:val="Normal"/>
    <w:link w:val="CommentTextChar"/>
    <w:rsid w:val="001548B7"/>
    <w:rPr>
      <w:sz w:val="20"/>
    </w:rPr>
  </w:style>
  <w:style w:type="paragraph" w:customStyle="1" w:styleId="Informationbullet-templates12pt">
    <w:name w:val="Information bullet - templates 12pt"/>
    <w:basedOn w:val="Normal"/>
    <w:rsid w:val="008E20BA"/>
    <w:pPr>
      <w:numPr>
        <w:numId w:val="10"/>
      </w:numPr>
      <w:spacing w:before="60" w:after="60"/>
      <w:ind w:right="301"/>
    </w:pPr>
    <w:rPr>
      <w:rFonts w:ascii="Tahoma" w:hAnsi="Tahoma" w:cs="Arial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Sub-informationbullet">
    <w:name w:val="Sub-information bullet"/>
    <w:basedOn w:val="Paragraph"/>
    <w:pPr>
      <w:numPr>
        <w:numId w:val="5"/>
      </w:numPr>
      <w:spacing w:before="60" w:after="60"/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8040"/>
      <w:u w:val="single"/>
    </w:rPr>
  </w:style>
  <w:style w:type="character" w:customStyle="1" w:styleId="CommentTextChar">
    <w:name w:val="Comment Text Char"/>
    <w:link w:val="CommentText"/>
    <w:rsid w:val="001548B7"/>
    <w:rPr>
      <w:rFonts w:ascii="Arial" w:hAnsi="Arial"/>
      <w:lang w:val="en-GB" w:eastAsia="en-GB"/>
    </w:rPr>
  </w:style>
  <w:style w:type="paragraph" w:styleId="CommentSubject">
    <w:name w:val="annotation subject"/>
    <w:basedOn w:val="Informationbullet-templates12pt"/>
    <w:next w:val="Informationbullet-templates12pt"/>
    <w:semiHidden/>
    <w:rsid w:val="0057217A"/>
    <w:rPr>
      <w:rFonts w:ascii="Arial" w:hAnsi="Arial"/>
      <w:b/>
      <w:bCs/>
      <w:lang w:eastAsia="en-GB"/>
    </w:rPr>
  </w:style>
  <w:style w:type="paragraph" w:styleId="BalloonText">
    <w:name w:val="Balloon Text"/>
    <w:basedOn w:val="Normal"/>
    <w:semiHidden/>
    <w:rsid w:val="0057217A"/>
    <w:rPr>
      <w:rFonts w:ascii="Tahoma" w:hAnsi="Tahoma" w:cs="Tahoma"/>
      <w:sz w:val="16"/>
      <w:szCs w:val="16"/>
    </w:rPr>
  </w:style>
  <w:style w:type="paragraph" w:customStyle="1" w:styleId="Paragraph-templates12pt">
    <w:name w:val="Paragraph - templates 12pt"/>
    <w:basedOn w:val="Normal"/>
    <w:rsid w:val="00CB7171"/>
    <w:pPr>
      <w:spacing w:before="60" w:after="120"/>
      <w:jc w:val="both"/>
    </w:pPr>
    <w:rPr>
      <w:rFonts w:ascii="Tahoma" w:hAnsi="Tahoma" w:cs="Arial"/>
      <w:lang w:eastAsia="en-US"/>
    </w:rPr>
  </w:style>
  <w:style w:type="paragraph" w:customStyle="1" w:styleId="Informationheading-templates12pt">
    <w:name w:val="Information heading - templates 12pt"/>
    <w:basedOn w:val="Normal"/>
    <w:rsid w:val="008E20BA"/>
    <w:pPr>
      <w:spacing w:before="240" w:after="120"/>
      <w:ind w:left="425"/>
    </w:pPr>
    <w:rPr>
      <w:rFonts w:ascii="Tahoma" w:hAnsi="Tahoma"/>
      <w:b/>
      <w:bCs/>
      <w:lang w:eastAsia="en-US"/>
    </w:rPr>
  </w:style>
  <w:style w:type="paragraph" w:styleId="Revision">
    <w:name w:val="Revision"/>
    <w:hidden/>
    <w:uiPriority w:val="99"/>
    <w:semiHidden/>
    <w:rsid w:val="006A05F7"/>
    <w:rPr>
      <w:rFonts w:ascii="Arial" w:hAnsi="Arial"/>
      <w:sz w:val="24"/>
    </w:rPr>
  </w:style>
  <w:style w:type="character" w:styleId="Strong">
    <w:name w:val="Strong"/>
    <w:uiPriority w:val="22"/>
    <w:qFormat/>
    <w:rsid w:val="00BD5BC0"/>
    <w:rPr>
      <w:b/>
      <w:bCs/>
    </w:rPr>
  </w:style>
  <w:style w:type="character" w:styleId="FollowedHyperlink">
    <w:name w:val="FollowedHyperlink"/>
    <w:basedOn w:val="DefaultParagraphFont"/>
    <w:rsid w:val="006749A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071C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B83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psm.sdcep.org.uk/templates/how-to-use-templat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Anne Coats</DisplayName>
        <AccountId>2466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02B67-2B0F-4A62-96AB-4D48F7BC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4F732-4D64-4AD5-9B90-00380517FF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4211B0-9D39-44C1-ADED-2ECCD3E056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20040A-C4E1-41A4-B2CC-67C25F36AF8D}">
  <ds:schemaRefs>
    <ds:schemaRef ds:uri="http://purl.org/dc/dcmitype/"/>
    <ds:schemaRef ds:uri="31af21db-acb7-4cd8-9d39-87c99945203d"/>
    <ds:schemaRef ds:uri="ff03251c-e201-40f4-9320-97dc16f963fc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D6AF693-14D5-40DF-B34D-2ED87AEB596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Drugs and Equipment Weekly Log Template</vt:lpstr>
    </vt:vector>
  </TitlesOfParts>
  <Company>NHS Education for Scotland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Drugs and Equipment Weekly Log Template</dc:title>
  <dc:subject>Medical Emergencies and Life Support, Practice Support Manual</dc:subject>
  <dc:creator>SDCEP</dc:creator>
  <cp:keywords/>
  <dc:description/>
  <cp:lastModifiedBy>Margaret Mooney</cp:lastModifiedBy>
  <cp:revision>5</cp:revision>
  <cp:lastPrinted>2010-05-21T03:03:00Z</cp:lastPrinted>
  <dcterms:created xsi:type="dcterms:W3CDTF">2024-03-13T17:40:00Z</dcterms:created>
  <dcterms:modified xsi:type="dcterms:W3CDTF">2024-04-25T08:29:00Z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ze">
    <vt:lpwstr>75776.0000000000</vt:lpwstr>
  </property>
  <property fmtid="{D5CDD505-2E9C-101B-9397-08002B2CF9AE}" pid="3" name="Created Date1">
    <vt:lpwstr>2015-04-22T16:19:09Z</vt:lpwstr>
  </property>
  <property fmtid="{D5CDD505-2E9C-101B-9397-08002B2CF9AE}" pid="4" name="Modified Date">
    <vt:lpwstr>2015-05-05T14:33:14Z</vt:lpwstr>
  </property>
  <property fmtid="{D5CDD505-2E9C-101B-9397-08002B2CF9AE}" pid="5" name="KpiDescription">
    <vt:lpwstr>Medical Emergencies and Life Support, Practice Support Manual</vt:lpwstr>
  </property>
  <property fmtid="{D5CDD505-2E9C-101B-9397-08002B2CF9AE}" pid="6" name="MimeType">
    <vt:lpwstr>application/msword</vt:lpwstr>
  </property>
  <property fmtid="{D5CDD505-2E9C-101B-9397-08002B2CF9AE}" pid="7" name="Creator">
    <vt:lpwstr>PatriciaG</vt:lpwstr>
  </property>
  <property fmtid="{D5CDD505-2E9C-101B-9397-08002B2CF9AE}" pid="8" name="Legacy ID">
    <vt:lpwstr>7b2281a2-288b-4a15-86f7-bea8611961fd</vt:lpwstr>
  </property>
  <property fmtid="{D5CDD505-2E9C-101B-9397-08002B2CF9AE}" pid="9" name="Modifier">
    <vt:lpwstr>PatriciaG</vt:lpwstr>
  </property>
  <property fmtid="{D5CDD505-2E9C-101B-9397-08002B2CF9AE}" pid="10" name="ContentTypeId">
    <vt:lpwstr>0x01010019501BC83C27154F860480D66183E0B2</vt:lpwstr>
  </property>
  <property fmtid="{D5CDD505-2E9C-101B-9397-08002B2CF9AE}" pid="11" name="MediaServiceImageTags">
    <vt:lpwstr/>
  </property>
</Properties>
</file>