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B25F" w14:textId="77777777" w:rsidR="008F73FD" w:rsidRPr="008A5BB4" w:rsidRDefault="008F73FD" w:rsidP="00834281">
      <w:pPr>
        <w:pStyle w:val="Heading1"/>
      </w:pPr>
      <w:bookmarkStart w:id="0" w:name="_Toc303180581"/>
      <w:r w:rsidRPr="008A5BB4">
        <w:t>I</w:t>
      </w:r>
      <w:r>
        <w:t>nfection Control Policy</w:t>
      </w:r>
      <w:bookmarkEnd w:id="0"/>
    </w:p>
    <w:p w14:paraId="11CAB260" w14:textId="77777777" w:rsidR="00BF1932" w:rsidRPr="008F73FD" w:rsidRDefault="00742790" w:rsidP="008F73FD">
      <w:pPr>
        <w:pStyle w:val="Heading2"/>
        <w:rPr>
          <w:rFonts w:cs="Tahoma"/>
          <w:color w:val="000000"/>
          <w:szCs w:val="22"/>
        </w:rPr>
      </w:pPr>
      <w:bookmarkStart w:id="1" w:name="_Toc303180582"/>
      <w:r>
        <w:t>Policy Statement</w:t>
      </w:r>
      <w:bookmarkEnd w:id="1"/>
    </w:p>
    <w:p w14:paraId="11CAB261" w14:textId="77777777" w:rsidR="00DC7173" w:rsidRDefault="00BA721F" w:rsidP="00002D6F">
      <w:pPr>
        <w:pStyle w:val="Paragraph"/>
      </w:pPr>
      <w:r w:rsidRPr="00002D6F">
        <w:t>The purpose of infection control</w:t>
      </w:r>
      <w:r w:rsidR="00A6620F">
        <w:t xml:space="preserve"> in dental practice</w:t>
      </w:r>
      <w:r w:rsidRPr="00002D6F">
        <w:t xml:space="preserve"> is to reduce </w:t>
      </w:r>
      <w:r w:rsidR="006001AC" w:rsidRPr="00002D6F">
        <w:t>the</w:t>
      </w:r>
      <w:r w:rsidR="006001AC">
        <w:t xml:space="preserve"> risk of transmission of potentially infective organisms</w:t>
      </w:r>
      <w:r w:rsidR="00A6620F">
        <w:t xml:space="preserve"> </w:t>
      </w:r>
      <w:r w:rsidR="006001AC">
        <w:t xml:space="preserve">present </w:t>
      </w:r>
      <w:r w:rsidR="00A6620F">
        <w:t xml:space="preserve">primarily </w:t>
      </w:r>
      <w:r w:rsidR="006001AC">
        <w:t>in b</w:t>
      </w:r>
      <w:r w:rsidR="00453716">
        <w:t>lood</w:t>
      </w:r>
      <w:r w:rsidR="006001AC">
        <w:t xml:space="preserve"> and saliva</w:t>
      </w:r>
      <w:r w:rsidR="005F5392">
        <w:t xml:space="preserve"> and so prevent and control the </w:t>
      </w:r>
      <w:r w:rsidR="00EA0705">
        <w:t>occurrence</w:t>
      </w:r>
      <w:r w:rsidR="005F5392">
        <w:t xml:space="preserve"> of health care associated infections (HAIs).</w:t>
      </w:r>
      <w:r w:rsidRPr="00002D6F">
        <w:t xml:space="preserve"> </w:t>
      </w:r>
    </w:p>
    <w:p w14:paraId="11CAB262" w14:textId="7C54C786" w:rsidR="00742790" w:rsidRPr="00547F44" w:rsidRDefault="000864FA" w:rsidP="00002D6F">
      <w:pPr>
        <w:pStyle w:val="Paragraph"/>
        <w:rPr>
          <w:i/>
          <w:color w:val="0000FF"/>
        </w:rPr>
      </w:pPr>
      <w:r>
        <w:t>The</w:t>
      </w:r>
      <w:r w:rsidR="00742790" w:rsidRPr="00002D6F">
        <w:t xml:space="preserve"> </w:t>
      </w:r>
      <w:r w:rsidR="00742790" w:rsidRPr="006001AC">
        <w:rPr>
          <w:i/>
          <w:color w:val="0000FF"/>
        </w:rPr>
        <w:t>[Name]</w:t>
      </w:r>
      <w:r w:rsidR="00742790" w:rsidRPr="00002D6F">
        <w:t xml:space="preserve"> Dental Practice recognises that good infection control is essential to ensure the safety of patients, practice staff and </w:t>
      </w:r>
      <w:r w:rsidR="006001AC">
        <w:t>external personal</w:t>
      </w:r>
      <w:r w:rsidR="00742790" w:rsidRPr="00002D6F">
        <w:t>, whether they attend on site or receive items dispatched to their</w:t>
      </w:r>
      <w:r>
        <w:t xml:space="preserve"> premises. The </w:t>
      </w:r>
      <w:r w:rsidR="006001AC" w:rsidRPr="006001AC">
        <w:rPr>
          <w:i/>
          <w:color w:val="0000FF"/>
        </w:rPr>
        <w:t>[Name]</w:t>
      </w:r>
      <w:r w:rsidR="00742790" w:rsidRPr="00002D6F">
        <w:t xml:space="preserve"> Dental practice </w:t>
      </w:r>
      <w:r w:rsidR="00BA721F" w:rsidRPr="00002D6F">
        <w:t>has</w:t>
      </w:r>
      <w:r w:rsidR="006001AC">
        <w:t xml:space="preserve"> established</w:t>
      </w:r>
      <w:r w:rsidR="00BA721F" w:rsidRPr="00002D6F">
        <w:t xml:space="preserve"> procedures </w:t>
      </w:r>
      <w:r w:rsidR="000A2F67">
        <w:t xml:space="preserve">based on the Standard Infection Control Precautions Policy within Health Protection Scotland’s </w:t>
      </w:r>
      <w:hyperlink r:id="rId10" w:history="1">
        <w:r w:rsidR="000A2F67" w:rsidRPr="00BC0D1F">
          <w:rPr>
            <w:rStyle w:val="Hyperlink"/>
          </w:rPr>
          <w:t>National Infecti</w:t>
        </w:r>
        <w:r w:rsidR="00BC0D1F" w:rsidRPr="00BC0D1F">
          <w:rPr>
            <w:rStyle w:val="Hyperlink"/>
          </w:rPr>
          <w:t>on Prevention and Control Manual</w:t>
        </w:r>
      </w:hyperlink>
      <w:r w:rsidR="00BC0D1F">
        <w:t xml:space="preserve"> </w:t>
      </w:r>
      <w:r w:rsidR="00BA721F" w:rsidRPr="00002D6F">
        <w:t>to ensure that high standards of infection co</w:t>
      </w:r>
      <w:r w:rsidR="000A2F67">
        <w:t>ntrol are achieved at all times.</w:t>
      </w:r>
    </w:p>
    <w:p w14:paraId="11CAB263" w14:textId="77777777" w:rsidR="00002D6F" w:rsidRDefault="00002D6F" w:rsidP="00D1115E">
      <w:pPr>
        <w:pStyle w:val="Heading3"/>
      </w:pPr>
      <w:bookmarkStart w:id="2" w:name="_Toc303180583"/>
      <w:r>
        <w:t>Responsibilities</w:t>
      </w:r>
      <w:bookmarkEnd w:id="2"/>
    </w:p>
    <w:p w14:paraId="11CAB264" w14:textId="77777777" w:rsidR="00BF1932" w:rsidRDefault="00002D6F" w:rsidP="00BF1932">
      <w:pPr>
        <w:pStyle w:val="Paragraph"/>
        <w:rPr>
          <w:rFonts w:cs="Tahoma"/>
        </w:rPr>
      </w:pPr>
      <w:r w:rsidRPr="00CF3035">
        <w:rPr>
          <w:rFonts w:cs="Tahoma"/>
        </w:rPr>
        <w:t xml:space="preserve">All staff have a responsibility for infection control and must read and comply with this policy. </w:t>
      </w:r>
      <w:r w:rsidR="006001AC">
        <w:rPr>
          <w:rFonts w:cs="Tahoma"/>
        </w:rPr>
        <w:t xml:space="preserve">Any </w:t>
      </w:r>
      <w:r w:rsidR="00C376B1">
        <w:rPr>
          <w:rFonts w:cs="Tahoma"/>
        </w:rPr>
        <w:t xml:space="preserve">problems with the </w:t>
      </w:r>
      <w:r w:rsidR="006001AC">
        <w:rPr>
          <w:rFonts w:cs="Tahoma"/>
        </w:rPr>
        <w:t>application of or compliance with this or related policies or any other concern</w:t>
      </w:r>
      <w:r w:rsidR="003E6589">
        <w:rPr>
          <w:rFonts w:cs="Tahoma"/>
        </w:rPr>
        <w:t>s</w:t>
      </w:r>
      <w:r w:rsidR="006001AC">
        <w:rPr>
          <w:rFonts w:cs="Tahoma"/>
        </w:rPr>
        <w:t xml:space="preserve"> </w:t>
      </w:r>
      <w:r w:rsidR="00C376B1">
        <w:rPr>
          <w:rFonts w:cs="Tahoma"/>
        </w:rPr>
        <w:t>are</w:t>
      </w:r>
      <w:r w:rsidR="006001AC">
        <w:rPr>
          <w:rFonts w:cs="Tahoma"/>
        </w:rPr>
        <w:t xml:space="preserve"> reported to </w:t>
      </w:r>
      <w:r w:rsidR="006001AC" w:rsidRPr="00CF3035">
        <w:rPr>
          <w:rFonts w:cs="Tahoma"/>
          <w:i/>
          <w:iCs/>
          <w:color w:val="0000FF"/>
        </w:rPr>
        <w:t>[Name and/or designation</w:t>
      </w:r>
      <w:r w:rsidR="006001AC">
        <w:rPr>
          <w:rFonts w:cs="Tahoma"/>
          <w:i/>
          <w:iCs/>
          <w:color w:val="0000FF"/>
        </w:rPr>
        <w:t xml:space="preserve"> (e.g. Dental Nurse, Practice Owner)</w:t>
      </w:r>
      <w:r w:rsidR="006001AC" w:rsidRPr="00CF3035">
        <w:rPr>
          <w:rFonts w:cs="Tahoma"/>
          <w:i/>
          <w:iCs/>
          <w:color w:val="0000FF"/>
        </w:rPr>
        <w:t>]</w:t>
      </w:r>
      <w:r w:rsidR="006001AC" w:rsidRPr="00CF3035">
        <w:rPr>
          <w:rFonts w:cs="Tahoma"/>
        </w:rPr>
        <w:t xml:space="preserve"> </w:t>
      </w:r>
      <w:r w:rsidR="006001AC">
        <w:rPr>
          <w:rFonts w:cs="Tahoma"/>
        </w:rPr>
        <w:t>who has overall responsibility</w:t>
      </w:r>
      <w:r w:rsidR="006001AC" w:rsidRPr="00CF3035">
        <w:rPr>
          <w:rFonts w:cs="Tahoma"/>
        </w:rPr>
        <w:t xml:space="preserve"> for Infection Control</w:t>
      </w:r>
      <w:r w:rsidR="006001AC">
        <w:rPr>
          <w:rFonts w:cs="Tahoma"/>
        </w:rPr>
        <w:t xml:space="preserve"> within the practice</w:t>
      </w:r>
      <w:r w:rsidR="006001AC" w:rsidRPr="00CF3035">
        <w:rPr>
          <w:rFonts w:cs="Tahoma"/>
        </w:rPr>
        <w:t>.</w:t>
      </w:r>
    </w:p>
    <w:p w14:paraId="11CAB265" w14:textId="77777777" w:rsidR="00BA721F" w:rsidRPr="00CF3035" w:rsidRDefault="00BA721F" w:rsidP="00D1115E">
      <w:pPr>
        <w:pStyle w:val="Heading3"/>
      </w:pPr>
      <w:bookmarkStart w:id="3" w:name="_Toc303180584"/>
      <w:r>
        <w:t>Staff Training</w:t>
      </w:r>
      <w:bookmarkEnd w:id="3"/>
    </w:p>
    <w:p w14:paraId="11CAB266" w14:textId="77777777" w:rsidR="00BF1932" w:rsidRDefault="00002D6F" w:rsidP="00BF1932">
      <w:pPr>
        <w:pStyle w:val="Paragraph"/>
        <w:rPr>
          <w:rFonts w:cs="Tahoma"/>
        </w:rPr>
      </w:pPr>
      <w:r w:rsidRPr="00723241">
        <w:rPr>
          <w:rFonts w:cs="Tahoma"/>
          <w:iCs/>
        </w:rPr>
        <w:t>The</w:t>
      </w:r>
      <w:r w:rsidR="000864FA">
        <w:rPr>
          <w:rFonts w:cs="Tahoma"/>
          <w:iCs/>
        </w:rPr>
        <w:t xml:space="preserve"> </w:t>
      </w:r>
      <w:r w:rsidRPr="00723241">
        <w:rPr>
          <w:rFonts w:cs="Tahoma"/>
          <w:i/>
          <w:iCs/>
          <w:color w:val="0000FF"/>
        </w:rPr>
        <w:t>[Name]</w:t>
      </w:r>
      <w:r w:rsidRPr="00723241">
        <w:rPr>
          <w:rFonts w:cs="Tahoma"/>
          <w:iCs/>
        </w:rPr>
        <w:t xml:space="preserve"> Dental Practice provides members of staff with suitable</w:t>
      </w:r>
      <w:r w:rsidR="005D29A7">
        <w:rPr>
          <w:rFonts w:cs="Tahoma"/>
          <w:iCs/>
        </w:rPr>
        <w:t xml:space="preserve"> training in</w:t>
      </w:r>
      <w:r w:rsidR="00BF1932" w:rsidRPr="00CF3035">
        <w:rPr>
          <w:rFonts w:cs="Tahoma"/>
        </w:rPr>
        <w:t xml:space="preserve"> </w:t>
      </w:r>
      <w:r w:rsidR="008F73FD">
        <w:rPr>
          <w:rFonts w:cs="Tahoma"/>
        </w:rPr>
        <w:t>infection control</w:t>
      </w:r>
      <w:r w:rsidR="005F5392">
        <w:rPr>
          <w:rFonts w:cs="Tahoma"/>
        </w:rPr>
        <w:t>, including decontamination. T</w:t>
      </w:r>
      <w:r>
        <w:rPr>
          <w:rFonts w:cs="Tahoma"/>
        </w:rPr>
        <w:t>his is</w:t>
      </w:r>
      <w:r w:rsidR="00BF1932" w:rsidRPr="00CF3035">
        <w:rPr>
          <w:rFonts w:cs="Tahoma"/>
        </w:rPr>
        <w:t xml:space="preserve"> updated on an annual basis and documented </w:t>
      </w:r>
      <w:r w:rsidR="00BF1932" w:rsidRPr="00CF3035">
        <w:rPr>
          <w:rFonts w:cs="Tahoma"/>
          <w:i/>
          <w:iCs/>
          <w:color w:val="0000FF"/>
        </w:rPr>
        <w:t>[e.g. in the staff training record]</w:t>
      </w:r>
      <w:r w:rsidR="00BF1932" w:rsidRPr="00CF3035">
        <w:rPr>
          <w:rFonts w:cs="Tahoma"/>
        </w:rPr>
        <w:t>. New members of staff receive</w:t>
      </w:r>
      <w:r>
        <w:rPr>
          <w:rFonts w:cs="Tahoma"/>
        </w:rPr>
        <w:t xml:space="preserve"> infection control</w:t>
      </w:r>
      <w:r w:rsidR="00BF1932" w:rsidRPr="00CF3035">
        <w:rPr>
          <w:rFonts w:cs="Tahoma"/>
        </w:rPr>
        <w:t xml:space="preserve"> training as part of their induction. Non-clinical staff </w:t>
      </w:r>
      <w:r w:rsidR="00BF1932" w:rsidRPr="00923E5E">
        <w:rPr>
          <w:rFonts w:cs="Tahoma"/>
          <w:i/>
          <w:iCs/>
          <w:color w:val="0000FF"/>
        </w:rPr>
        <w:t>[</w:t>
      </w:r>
      <w:r w:rsidR="00BF1932">
        <w:rPr>
          <w:rFonts w:cs="Tahoma"/>
          <w:i/>
          <w:iCs/>
          <w:color w:val="0000FF"/>
        </w:rPr>
        <w:t xml:space="preserve">e.g. </w:t>
      </w:r>
      <w:r w:rsidR="00BF1932" w:rsidRPr="00923E5E">
        <w:rPr>
          <w:rFonts w:cs="Tahoma"/>
          <w:i/>
          <w:iCs/>
          <w:color w:val="0000FF"/>
        </w:rPr>
        <w:t xml:space="preserve">including </w:t>
      </w:r>
      <w:r w:rsidR="00BF1932">
        <w:rPr>
          <w:rFonts w:cs="Tahoma"/>
          <w:i/>
          <w:iCs/>
          <w:color w:val="0000FF"/>
        </w:rPr>
        <w:t>receptionist/</w:t>
      </w:r>
      <w:r w:rsidR="00BF1932" w:rsidRPr="00923E5E">
        <w:rPr>
          <w:rFonts w:cs="Tahoma"/>
          <w:i/>
          <w:iCs/>
          <w:color w:val="0000FF"/>
        </w:rPr>
        <w:t>cleaning contractors</w:t>
      </w:r>
      <w:r w:rsidR="00BF1932">
        <w:rPr>
          <w:rFonts w:cs="Tahoma"/>
          <w:i/>
          <w:iCs/>
          <w:color w:val="0000FF"/>
        </w:rPr>
        <w:t>/</w:t>
      </w:r>
      <w:r w:rsidR="00BF1932" w:rsidRPr="00923E5E">
        <w:rPr>
          <w:rFonts w:cs="Tahoma"/>
          <w:i/>
          <w:iCs/>
          <w:color w:val="0000FF"/>
        </w:rPr>
        <w:t>ancillary staff]</w:t>
      </w:r>
      <w:r w:rsidR="00BF1932" w:rsidRPr="00CF3035">
        <w:rPr>
          <w:rFonts w:cs="Tahoma"/>
        </w:rPr>
        <w:t xml:space="preserve"> receive infection control</w:t>
      </w:r>
      <w:r>
        <w:rPr>
          <w:rFonts w:cs="Tahoma"/>
        </w:rPr>
        <w:t xml:space="preserve"> training</w:t>
      </w:r>
      <w:r w:rsidR="00BF1932" w:rsidRPr="00CF3035">
        <w:rPr>
          <w:rFonts w:cs="Tahoma"/>
        </w:rPr>
        <w:t xml:space="preserve"> relevant to their role within the practice and a record </w:t>
      </w:r>
      <w:r>
        <w:rPr>
          <w:rFonts w:cs="Tahoma"/>
        </w:rPr>
        <w:t xml:space="preserve">of training is </w:t>
      </w:r>
      <w:r w:rsidR="00BF1932" w:rsidRPr="00CF3035">
        <w:rPr>
          <w:rFonts w:cs="Tahoma"/>
        </w:rPr>
        <w:t>kept.</w:t>
      </w:r>
    </w:p>
    <w:p w14:paraId="11CAB267" w14:textId="77777777" w:rsidR="00BF1932" w:rsidRPr="00CF3035" w:rsidRDefault="00BF1932" w:rsidP="00BF1932">
      <w:pPr>
        <w:pStyle w:val="Paragraph"/>
        <w:rPr>
          <w:rFonts w:cs="Tahoma"/>
        </w:rPr>
      </w:pPr>
      <w:r w:rsidRPr="00CF3035">
        <w:rPr>
          <w:rFonts w:cs="Tahoma"/>
        </w:rPr>
        <w:t xml:space="preserve">Members of staff who are GDC registrants must complete 5 hours of decontamination </w:t>
      </w:r>
      <w:r w:rsidR="000864FA">
        <w:rPr>
          <w:rFonts w:cs="Tahoma"/>
        </w:rPr>
        <w:t xml:space="preserve">training in each five-year </w:t>
      </w:r>
      <w:r w:rsidRPr="00CF3035">
        <w:rPr>
          <w:rFonts w:cs="Tahoma"/>
        </w:rPr>
        <w:t xml:space="preserve">CPD cycle. </w:t>
      </w:r>
    </w:p>
    <w:p w14:paraId="11CAB268" w14:textId="77777777" w:rsidR="00BF1932" w:rsidRPr="00CF3035" w:rsidRDefault="00BF1932" w:rsidP="00BF1932">
      <w:pPr>
        <w:pStyle w:val="Paragraph"/>
        <w:rPr>
          <w:rFonts w:cs="Tahoma"/>
        </w:rPr>
      </w:pPr>
      <w:r w:rsidRPr="00CF3035">
        <w:rPr>
          <w:rFonts w:cs="Tahoma"/>
        </w:rPr>
        <w:t xml:space="preserve">Any update to the Infection Control policy or procedures will be communicated to staff </w:t>
      </w:r>
      <w:r w:rsidRPr="00CF3035">
        <w:rPr>
          <w:rFonts w:cs="Tahoma"/>
          <w:i/>
          <w:iCs/>
          <w:color w:val="0000FF"/>
        </w:rPr>
        <w:t>[e.g. at the practice meetings]</w:t>
      </w:r>
      <w:r w:rsidRPr="00CF3035">
        <w:rPr>
          <w:rFonts w:cs="Tahoma"/>
        </w:rPr>
        <w:t xml:space="preserve">. </w:t>
      </w:r>
    </w:p>
    <w:p w14:paraId="11CAB269" w14:textId="77777777" w:rsidR="00BF1932" w:rsidRPr="00CF3035" w:rsidRDefault="00BF1932" w:rsidP="00BF1932">
      <w:pPr>
        <w:pStyle w:val="Paragraph"/>
        <w:rPr>
          <w:rFonts w:cs="Tahoma"/>
        </w:rPr>
      </w:pPr>
      <w:r w:rsidRPr="00CF3035">
        <w:rPr>
          <w:rFonts w:cs="Tahoma"/>
        </w:rPr>
        <w:t xml:space="preserve">Staff must also read/refer to the practice’s Health and Safety Policy and other related policies.  </w:t>
      </w:r>
    </w:p>
    <w:p w14:paraId="11CAB26A" w14:textId="77777777" w:rsidR="0033222D" w:rsidRPr="00D1115E" w:rsidRDefault="0033222D" w:rsidP="00D1115E">
      <w:pPr>
        <w:pStyle w:val="Heading3"/>
      </w:pPr>
      <w:bookmarkStart w:id="4" w:name="_Toc303180585"/>
      <w:bookmarkStart w:id="5" w:name="OLE_LINK1"/>
      <w:bookmarkStart w:id="6" w:name="OLE_LINK2"/>
      <w:r w:rsidRPr="00D1115E">
        <w:t>Confidentiality</w:t>
      </w:r>
      <w:bookmarkEnd w:id="4"/>
    </w:p>
    <w:bookmarkEnd w:id="5"/>
    <w:bookmarkEnd w:id="6"/>
    <w:p w14:paraId="11CAB26B" w14:textId="77777777" w:rsidR="00460615" w:rsidRDefault="00460615" w:rsidP="00460615">
      <w:pPr>
        <w:jc w:val="both"/>
        <w:rPr>
          <w:rFonts w:cs="Tahoma"/>
          <w:szCs w:val="22"/>
        </w:rPr>
      </w:pPr>
      <w:r w:rsidRPr="00460615">
        <w:rPr>
          <w:rFonts w:cs="Tahoma"/>
          <w:szCs w:val="22"/>
        </w:rPr>
        <w:t xml:space="preserve">Medical histories are updated for every patient at </w:t>
      </w:r>
      <w:r w:rsidR="00561F0A">
        <w:rPr>
          <w:rFonts w:cs="Tahoma"/>
          <w:szCs w:val="22"/>
        </w:rPr>
        <w:t xml:space="preserve">each </w:t>
      </w:r>
      <w:r w:rsidRPr="00460615">
        <w:rPr>
          <w:rFonts w:cs="Tahoma"/>
          <w:szCs w:val="22"/>
        </w:rPr>
        <w:t>examination appointment. Staff must observe confidentiality at all times regarding information relating to patients</w:t>
      </w:r>
      <w:r w:rsidR="0033222D">
        <w:rPr>
          <w:rFonts w:cs="Tahoma"/>
          <w:szCs w:val="22"/>
        </w:rPr>
        <w:t xml:space="preserve"> [and each other (e.g. </w:t>
      </w:r>
      <w:r w:rsidR="00F94197">
        <w:rPr>
          <w:rFonts w:cs="Tahoma"/>
          <w:szCs w:val="22"/>
        </w:rPr>
        <w:t>immunisation status)]</w:t>
      </w:r>
      <w:r w:rsidR="0033222D">
        <w:rPr>
          <w:rFonts w:cs="Tahoma"/>
          <w:szCs w:val="22"/>
        </w:rPr>
        <w:t>.</w:t>
      </w:r>
      <w:r>
        <w:rPr>
          <w:rFonts w:cs="Tahoma"/>
          <w:szCs w:val="22"/>
        </w:rPr>
        <w:t xml:space="preserve">  Patient information is not disclosed to any third party without</w:t>
      </w:r>
      <w:r w:rsidR="00561F0A">
        <w:rPr>
          <w:rFonts w:cs="Tahoma"/>
          <w:szCs w:val="22"/>
        </w:rPr>
        <w:t xml:space="preserve"> the</w:t>
      </w:r>
      <w:r>
        <w:rPr>
          <w:rFonts w:cs="Tahoma"/>
          <w:szCs w:val="22"/>
        </w:rPr>
        <w:t xml:space="preserve"> </w:t>
      </w:r>
      <w:r w:rsidR="00A7274E">
        <w:rPr>
          <w:rFonts w:cs="Tahoma"/>
          <w:szCs w:val="22"/>
        </w:rPr>
        <w:t>patient’s</w:t>
      </w:r>
      <w:r>
        <w:rPr>
          <w:rFonts w:cs="Tahoma"/>
          <w:szCs w:val="22"/>
        </w:rPr>
        <w:t xml:space="preserve"> permission (see </w:t>
      </w:r>
      <w:r w:rsidR="00A7274E">
        <w:rPr>
          <w:rFonts w:cs="Tahoma"/>
          <w:szCs w:val="22"/>
        </w:rPr>
        <w:t>C</w:t>
      </w:r>
      <w:r>
        <w:rPr>
          <w:rFonts w:cs="Tahoma"/>
          <w:szCs w:val="22"/>
        </w:rPr>
        <w:t xml:space="preserve">onfidentiality </w:t>
      </w:r>
      <w:r w:rsidR="00A7274E">
        <w:rPr>
          <w:rFonts w:cs="Tahoma"/>
          <w:szCs w:val="22"/>
        </w:rPr>
        <w:t>P</w:t>
      </w:r>
      <w:r>
        <w:rPr>
          <w:rFonts w:cs="Tahoma"/>
          <w:szCs w:val="22"/>
        </w:rPr>
        <w:t>olicy).</w:t>
      </w:r>
    </w:p>
    <w:p w14:paraId="11CAB26C" w14:textId="77777777" w:rsidR="00340058" w:rsidRPr="00D1115E" w:rsidRDefault="00340058" w:rsidP="00340058">
      <w:pPr>
        <w:pStyle w:val="Heading3"/>
      </w:pPr>
      <w:r>
        <w:t xml:space="preserve">Other Infection Control-related Policies </w:t>
      </w:r>
    </w:p>
    <w:p w14:paraId="11CAB26D" w14:textId="77777777" w:rsidR="0077494F" w:rsidRDefault="00460615" w:rsidP="00242215">
      <w:pPr>
        <w:pStyle w:val="Paragraph"/>
        <w:rPr>
          <w:rFonts w:ascii="Times New Roman" w:hAnsi="Times New Roman" w:cs="Tahoma"/>
          <w:sz w:val="24"/>
          <w:szCs w:val="24"/>
          <w:lang w:eastAsia="en-GB"/>
        </w:rPr>
      </w:pPr>
      <w:r>
        <w:rPr>
          <w:rFonts w:cs="Tahoma"/>
        </w:rPr>
        <w:t>In addition to the above</w:t>
      </w:r>
      <w:r w:rsidRPr="00460615">
        <w:rPr>
          <w:rFonts w:cs="Tahoma"/>
        </w:rPr>
        <w:t xml:space="preserve"> </w:t>
      </w:r>
      <w:r w:rsidR="00561F0A">
        <w:rPr>
          <w:rFonts w:cs="Tahoma"/>
        </w:rPr>
        <w:t>infection control policy</w:t>
      </w:r>
      <w:r w:rsidR="00EC4E43">
        <w:rPr>
          <w:rFonts w:cs="Tahoma"/>
        </w:rPr>
        <w:t xml:space="preserve"> statement</w:t>
      </w:r>
      <w:r w:rsidRPr="00460615">
        <w:rPr>
          <w:rFonts w:cs="Tahoma"/>
        </w:rPr>
        <w:t xml:space="preserve">, </w:t>
      </w:r>
      <w:r>
        <w:rPr>
          <w:rFonts w:cs="Tahoma"/>
        </w:rPr>
        <w:t>th</w:t>
      </w:r>
      <w:r w:rsidR="0077494F">
        <w:rPr>
          <w:rFonts w:cs="Tahoma"/>
        </w:rPr>
        <w:t>is</w:t>
      </w:r>
      <w:r w:rsidR="00340058">
        <w:rPr>
          <w:rFonts w:cs="Tahoma"/>
        </w:rPr>
        <w:t xml:space="preserve"> practice</w:t>
      </w:r>
      <w:r>
        <w:rPr>
          <w:rFonts w:cs="Tahoma"/>
        </w:rPr>
        <w:t xml:space="preserve"> </w:t>
      </w:r>
      <w:r w:rsidR="0077494F">
        <w:rPr>
          <w:rFonts w:cs="Tahoma"/>
        </w:rPr>
        <w:t xml:space="preserve">has </w:t>
      </w:r>
      <w:r w:rsidR="00340058">
        <w:rPr>
          <w:rFonts w:cs="Tahoma"/>
        </w:rPr>
        <w:t>polic</w:t>
      </w:r>
      <w:r w:rsidR="00834281">
        <w:rPr>
          <w:rFonts w:cs="Tahoma"/>
        </w:rPr>
        <w:t>ies</w:t>
      </w:r>
      <w:r w:rsidR="00340058">
        <w:rPr>
          <w:rFonts w:cs="Tahoma"/>
        </w:rPr>
        <w:t xml:space="preserve"> </w:t>
      </w:r>
      <w:r w:rsidR="00561F0A">
        <w:rPr>
          <w:rFonts w:cs="Tahoma"/>
        </w:rPr>
        <w:t>and</w:t>
      </w:r>
      <w:r w:rsidR="00453716">
        <w:rPr>
          <w:rFonts w:cs="Tahoma"/>
        </w:rPr>
        <w:t xml:space="preserve"> procedures</w:t>
      </w:r>
      <w:r w:rsidR="00561F0A">
        <w:rPr>
          <w:rFonts w:cs="Tahoma"/>
        </w:rPr>
        <w:t xml:space="preserve"> (where relevant)</w:t>
      </w:r>
      <w:r>
        <w:rPr>
          <w:rFonts w:cs="Tahoma"/>
        </w:rPr>
        <w:t xml:space="preserve"> </w:t>
      </w:r>
      <w:r w:rsidR="00EC4E43">
        <w:rPr>
          <w:rFonts w:cs="Tahoma"/>
        </w:rPr>
        <w:t xml:space="preserve">to </w:t>
      </w:r>
      <w:r w:rsidR="0077494F">
        <w:rPr>
          <w:rFonts w:cs="Tahoma"/>
        </w:rPr>
        <w:t>underpin</w:t>
      </w:r>
      <w:r w:rsidR="00EC4E43">
        <w:rPr>
          <w:rFonts w:cs="Tahoma"/>
        </w:rPr>
        <w:t xml:space="preserve"> </w:t>
      </w:r>
      <w:r w:rsidR="0077494F">
        <w:rPr>
          <w:rFonts w:cs="Tahoma"/>
        </w:rPr>
        <w:t xml:space="preserve">the following </w:t>
      </w:r>
      <w:r w:rsidR="00EC4E43">
        <w:rPr>
          <w:rFonts w:cs="Tahoma"/>
        </w:rPr>
        <w:t>S</w:t>
      </w:r>
      <w:r w:rsidR="002D4CC8">
        <w:rPr>
          <w:rFonts w:cs="Tahoma"/>
        </w:rPr>
        <w:t xml:space="preserve">tandard </w:t>
      </w:r>
      <w:r w:rsidR="00EC4E43">
        <w:rPr>
          <w:rFonts w:cs="Tahoma"/>
        </w:rPr>
        <w:t>Infection C</w:t>
      </w:r>
      <w:r w:rsidR="002D4CC8">
        <w:rPr>
          <w:rFonts w:cs="Tahoma"/>
        </w:rPr>
        <w:t>o</w:t>
      </w:r>
      <w:r w:rsidR="00EC4E43">
        <w:rPr>
          <w:rFonts w:cs="Tahoma"/>
        </w:rPr>
        <w:t>ntrol P</w:t>
      </w:r>
      <w:r w:rsidR="002D4CC8">
        <w:rPr>
          <w:rFonts w:cs="Tahoma"/>
        </w:rPr>
        <w:t>recautions</w:t>
      </w:r>
      <w:r w:rsidR="00EC4E43">
        <w:rPr>
          <w:rFonts w:cs="Tahoma"/>
        </w:rPr>
        <w:t xml:space="preserve"> </w:t>
      </w:r>
      <w:r w:rsidR="0077494F">
        <w:rPr>
          <w:rFonts w:cs="Tahoma"/>
        </w:rPr>
        <w:t>and other related activities</w:t>
      </w:r>
      <w:r w:rsidR="0077494F" w:rsidRPr="0077494F">
        <w:rPr>
          <w:rFonts w:cs="Tahoma"/>
        </w:rPr>
        <w:t xml:space="preserve"> </w:t>
      </w:r>
      <w:r w:rsidR="0077494F">
        <w:rPr>
          <w:rFonts w:cs="Tahoma"/>
        </w:rPr>
        <w:t>relevant to dental practice.</w:t>
      </w:r>
    </w:p>
    <w:p w14:paraId="11CAB26E" w14:textId="77777777" w:rsidR="00DA4725" w:rsidRDefault="00611536" w:rsidP="00DA4725">
      <w:pPr>
        <w:pStyle w:val="TOC1"/>
        <w:tabs>
          <w:tab w:val="right" w:pos="9017"/>
        </w:tabs>
        <w:spacing w:before="0" w:after="0"/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</w:pPr>
      <w:r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lastRenderedPageBreak/>
        <w:t>[T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>he following</w:t>
      </w:r>
      <w:r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 may be incorporated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 within </w:t>
      </w:r>
      <w:r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>a practice’s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 infection control policy or </w:t>
      </w:r>
      <w:r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used to create a 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>separate policy for each topic. Note that some of these topics</w:t>
      </w:r>
      <w:r w:rsidR="00DA4725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 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(e.g. </w:t>
      </w:r>
      <w:r w:rsidR="00DA4725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>Safe Disposal of Waste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) </w:t>
      </w:r>
      <w:r w:rsidR="00DA4725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>also have more general relevance</w:t>
      </w:r>
      <w:r w:rsidR="00DA4725" w:rsidRPr="00EC4E43"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 xml:space="preserve"> to Health and Safety.</w:t>
      </w:r>
      <w:r>
        <w:rPr>
          <w:rFonts w:cs="Tahoma"/>
          <w:b w:val="0"/>
          <w:bCs w:val="0"/>
          <w:i/>
          <w:iCs/>
          <w:color w:val="0000FF"/>
          <w:kern w:val="0"/>
          <w:sz w:val="22"/>
          <w:szCs w:val="22"/>
          <w:lang w:val="en-GB"/>
        </w:rPr>
        <w:t>]</w:t>
      </w:r>
    </w:p>
    <w:p w14:paraId="11CAB26F" w14:textId="77777777" w:rsidR="005A6408" w:rsidRDefault="005A6408" w:rsidP="005A6408">
      <w:pPr>
        <w:pStyle w:val="Informationbullet"/>
        <w:numPr>
          <w:ilvl w:val="0"/>
          <w:numId w:val="17"/>
        </w:numPr>
      </w:pPr>
      <w:r>
        <w:t>Immunisation and Health Clearance</w:t>
      </w:r>
    </w:p>
    <w:p w14:paraId="11CAB270" w14:textId="77777777" w:rsidR="0077494F" w:rsidRDefault="0077494F" w:rsidP="0077494F">
      <w:pPr>
        <w:pStyle w:val="Informationbullet"/>
        <w:numPr>
          <w:ilvl w:val="0"/>
          <w:numId w:val="17"/>
        </w:numPr>
      </w:pPr>
      <w:r>
        <w:t>Hand Hygiene</w:t>
      </w:r>
    </w:p>
    <w:p w14:paraId="11CAB271" w14:textId="77777777" w:rsidR="0077494F" w:rsidRDefault="0077494F" w:rsidP="0077494F">
      <w:pPr>
        <w:pStyle w:val="Informationbullet"/>
        <w:numPr>
          <w:ilvl w:val="0"/>
          <w:numId w:val="17"/>
        </w:numPr>
      </w:pPr>
      <w:r>
        <w:t>Occupational Exposure Management</w:t>
      </w:r>
      <w:r w:rsidR="00D42EC7">
        <w:t>, including sharps</w:t>
      </w:r>
    </w:p>
    <w:p w14:paraId="11CAB272" w14:textId="77777777" w:rsidR="0077494F" w:rsidRDefault="0077494F" w:rsidP="0077494F">
      <w:pPr>
        <w:pStyle w:val="Informationbullet"/>
        <w:numPr>
          <w:ilvl w:val="0"/>
          <w:numId w:val="17"/>
        </w:numPr>
      </w:pPr>
      <w:r>
        <w:t>Control of the Environment</w:t>
      </w:r>
    </w:p>
    <w:p w14:paraId="11CAB273" w14:textId="77777777" w:rsidR="0077494F" w:rsidRDefault="0077494F" w:rsidP="0077494F">
      <w:pPr>
        <w:pStyle w:val="Informationbullet"/>
        <w:numPr>
          <w:ilvl w:val="0"/>
          <w:numId w:val="17"/>
        </w:numPr>
      </w:pPr>
      <w:r>
        <w:t>Personal Protective Equipment</w:t>
      </w:r>
    </w:p>
    <w:p w14:paraId="11CAB274" w14:textId="77777777" w:rsidR="0077494F" w:rsidRDefault="0077494F" w:rsidP="0077494F">
      <w:pPr>
        <w:pStyle w:val="Informationbullet"/>
        <w:numPr>
          <w:ilvl w:val="0"/>
          <w:numId w:val="17"/>
        </w:numPr>
      </w:pPr>
      <w:r>
        <w:t>Safe Disposal of Waste</w:t>
      </w:r>
    </w:p>
    <w:p w14:paraId="11CAB275" w14:textId="77777777" w:rsidR="0077494F" w:rsidRDefault="00056118" w:rsidP="0077494F">
      <w:pPr>
        <w:pStyle w:val="Informationbullet"/>
        <w:numPr>
          <w:ilvl w:val="0"/>
          <w:numId w:val="17"/>
        </w:numPr>
      </w:pPr>
      <w:r>
        <w:t>Procurement</w:t>
      </w:r>
      <w:r w:rsidR="0077494F">
        <w:t xml:space="preserve"> of </w:t>
      </w:r>
      <w:r w:rsidR="000B544A">
        <w:t>Infection Control and Decontamination Items</w:t>
      </w:r>
    </w:p>
    <w:p w14:paraId="11CAB276" w14:textId="77777777" w:rsidR="00056118" w:rsidRDefault="00056118" w:rsidP="0077494F">
      <w:pPr>
        <w:pStyle w:val="Informationbullet"/>
        <w:numPr>
          <w:ilvl w:val="0"/>
          <w:numId w:val="17"/>
        </w:numPr>
      </w:pPr>
      <w:r>
        <w:t>Decontamination of Reusable Instruments</w:t>
      </w:r>
    </w:p>
    <w:p w14:paraId="11CAB277" w14:textId="77777777" w:rsidR="00DA4725" w:rsidRDefault="00DA4725" w:rsidP="00DA4725">
      <w:pPr>
        <w:pStyle w:val="Informationbullet"/>
        <w:numPr>
          <w:ilvl w:val="0"/>
          <w:numId w:val="17"/>
        </w:numPr>
      </w:pPr>
      <w:r w:rsidRPr="000B544A">
        <w:t>Dispatc</w:t>
      </w:r>
      <w:r>
        <w:t>h to Laboratories and Suppliers</w:t>
      </w:r>
    </w:p>
    <w:p w14:paraId="11CAB278" w14:textId="77777777" w:rsidR="00DA4725" w:rsidRDefault="00DA4725" w:rsidP="00DA4725">
      <w:pPr>
        <w:pStyle w:val="Informationbullet"/>
        <w:numPr>
          <w:ilvl w:val="0"/>
          <w:numId w:val="17"/>
        </w:numPr>
      </w:pPr>
      <w:r w:rsidRPr="000B544A">
        <w:t>Dispatc</w:t>
      </w:r>
      <w:r>
        <w:t>h of Pathology Specimens</w:t>
      </w:r>
    </w:p>
    <w:p w14:paraId="11CAB279" w14:textId="77777777" w:rsidR="00A96C22" w:rsidRDefault="00A96C22" w:rsidP="00DA4725">
      <w:pPr>
        <w:pStyle w:val="Informationbullet"/>
        <w:numPr>
          <w:ilvl w:val="0"/>
          <w:numId w:val="17"/>
        </w:numPr>
      </w:pPr>
      <w:r>
        <w:t>Infection Control for Domiciliary Visits</w:t>
      </w:r>
    </w:p>
    <w:p w14:paraId="11CAB27A" w14:textId="77777777" w:rsidR="0046452D" w:rsidRDefault="0046452D" w:rsidP="0046452D">
      <w:pPr>
        <w:pStyle w:val="Paragraph"/>
      </w:pPr>
    </w:p>
    <w:p w14:paraId="2AE2EA8C" w14:textId="77777777" w:rsidR="00D27CA2" w:rsidRDefault="00D27CA2" w:rsidP="0046452D">
      <w:pPr>
        <w:pStyle w:val="Paragraph"/>
      </w:pPr>
    </w:p>
    <w:p w14:paraId="11CAB27B" w14:textId="02484DF2" w:rsidR="0046452D" w:rsidRPr="007C4621" w:rsidRDefault="0046452D" w:rsidP="0046452D">
      <w:pPr>
        <w:pStyle w:val="Paragraph"/>
      </w:pPr>
      <w:r>
        <w:t xml:space="preserve">Policy </w:t>
      </w:r>
      <w:r w:rsidR="005D29A7">
        <w:t>l</w:t>
      </w:r>
      <w:r>
        <w:t>ast updated:</w:t>
      </w:r>
      <w:r>
        <w:tab/>
        <w:t xml:space="preserve">_______________   </w:t>
      </w:r>
      <w:r>
        <w:tab/>
      </w:r>
      <w:r>
        <w:tab/>
      </w:r>
      <w:r w:rsidRPr="00CF3035">
        <w:t>Date of next review:</w:t>
      </w:r>
      <w:r>
        <w:tab/>
        <w:t>_______________</w:t>
      </w:r>
    </w:p>
    <w:p w14:paraId="11CAB27C" w14:textId="77777777" w:rsidR="0046452D" w:rsidRDefault="0046452D" w:rsidP="0046452D">
      <w:pPr>
        <w:pStyle w:val="Paragraph"/>
        <w:rPr>
          <w:rFonts w:cs="Tahoma"/>
          <w:i/>
          <w:iCs/>
          <w:color w:val="0000FF"/>
        </w:rPr>
      </w:pPr>
    </w:p>
    <w:p w14:paraId="11CAB27D" w14:textId="77777777" w:rsidR="0046452D" w:rsidRPr="007C4621" w:rsidRDefault="0046452D" w:rsidP="0046452D">
      <w:pPr>
        <w:pStyle w:val="Paragraph"/>
      </w:pPr>
      <w:r w:rsidRPr="007C4621">
        <w:rPr>
          <w:rFonts w:cs="Tahoma"/>
          <w:i/>
          <w:iCs/>
          <w:color w:val="0000FF"/>
        </w:rPr>
        <w:t>[Name and/or designation of responsible person]</w:t>
      </w:r>
      <w:r>
        <w:rPr>
          <w:rFonts w:cs="Tahoma"/>
          <w:i/>
          <w:iCs/>
          <w:color w:val="0000FF"/>
        </w:rPr>
        <w:tab/>
      </w:r>
      <w:r w:rsidRPr="007C4621">
        <w:t>Signature:</w:t>
      </w:r>
      <w:r>
        <w:tab/>
      </w:r>
      <w:r>
        <w:tab/>
        <w:t>_________</w:t>
      </w:r>
      <w:r w:rsidRPr="007C4621">
        <w:t>_____</w:t>
      </w:r>
      <w:r>
        <w:t>_</w:t>
      </w:r>
    </w:p>
    <w:p w14:paraId="11CAB27E" w14:textId="77777777" w:rsidR="0046452D" w:rsidRDefault="0046452D" w:rsidP="0046452D">
      <w:pPr>
        <w:pStyle w:val="Instructionbullet-templates"/>
        <w:numPr>
          <w:ilvl w:val="0"/>
          <w:numId w:val="0"/>
        </w:numPr>
      </w:pPr>
    </w:p>
    <w:p w14:paraId="5587C7D7" w14:textId="77777777" w:rsidR="00D27CA2" w:rsidRDefault="00D27CA2" w:rsidP="0046452D">
      <w:pPr>
        <w:pStyle w:val="Instructionbullet-templates"/>
        <w:numPr>
          <w:ilvl w:val="0"/>
          <w:numId w:val="0"/>
        </w:numPr>
      </w:pPr>
    </w:p>
    <w:p w14:paraId="5A0EBBD2" w14:textId="77777777" w:rsidR="00D27CA2" w:rsidRDefault="00D27CA2" w:rsidP="0046452D">
      <w:pPr>
        <w:pStyle w:val="Instructionbullet-templates"/>
        <w:numPr>
          <w:ilvl w:val="0"/>
          <w:numId w:val="0"/>
        </w:numPr>
      </w:pPr>
    </w:p>
    <w:p w14:paraId="77DB33F7" w14:textId="77777777" w:rsidR="00331ED3" w:rsidRPr="00331ED3" w:rsidRDefault="00331ED3" w:rsidP="00331ED3">
      <w:pPr>
        <w:textAlignment w:val="baseline"/>
        <w:rPr>
          <w:rFonts w:ascii="Segoe UI" w:hAnsi="Segoe UI" w:cs="Segoe UI"/>
          <w:szCs w:val="22"/>
        </w:rPr>
      </w:pPr>
      <w:r w:rsidRPr="00331ED3">
        <w:rPr>
          <w:rFonts w:cs="Tahoma"/>
          <w:b/>
          <w:bCs/>
          <w:szCs w:val="22"/>
        </w:rPr>
        <w:t>Version history </w:t>
      </w:r>
      <w:r w:rsidRPr="00331ED3">
        <w:rPr>
          <w:rFonts w:cs="Tahoma"/>
          <w:szCs w:val="22"/>
        </w:rPr>
        <w:t> </w:t>
      </w:r>
    </w:p>
    <w:p w14:paraId="2F6589BC" w14:textId="77777777" w:rsidR="00331ED3" w:rsidRPr="00331ED3" w:rsidRDefault="00331ED3" w:rsidP="00331ED3">
      <w:pPr>
        <w:textAlignment w:val="baseline"/>
        <w:rPr>
          <w:rFonts w:ascii="Segoe UI" w:hAnsi="Segoe UI" w:cs="Segoe UI"/>
          <w:szCs w:val="22"/>
        </w:rPr>
      </w:pPr>
      <w:r w:rsidRPr="00331ED3">
        <w:rPr>
          <w:rFonts w:cs="Tahoma"/>
          <w:szCs w:val="22"/>
        </w:rPr>
        <w:t> 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65"/>
        <w:gridCol w:w="4350"/>
        <w:gridCol w:w="1410"/>
        <w:gridCol w:w="1380"/>
      </w:tblGrid>
      <w:tr w:rsidR="00331ED3" w:rsidRPr="00331ED3" w14:paraId="1F0A95AD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E5725" w14:textId="4D6164AF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31ED3">
              <w:rPr>
                <w:rFonts w:ascii="Segoe UI" w:hAnsi="Segoe UI" w:cs="Segoe UI"/>
                <w:szCs w:val="22"/>
              </w:rPr>
              <w:t> </w:t>
            </w:r>
            <w:r w:rsidRPr="00331ED3">
              <w:rPr>
                <w:rFonts w:cs="Tahoma"/>
                <w:b/>
                <w:bCs/>
                <w:szCs w:val="22"/>
              </w:rPr>
              <w:t>Date </w:t>
            </w:r>
            <w:r w:rsidRPr="00331ED3">
              <w:rPr>
                <w:rFonts w:cs="Tahoma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210EB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31ED3">
              <w:rPr>
                <w:rFonts w:cs="Tahoma"/>
                <w:b/>
                <w:bCs/>
                <w:szCs w:val="22"/>
              </w:rPr>
              <w:t>Version No. </w:t>
            </w:r>
            <w:r w:rsidRPr="00331ED3">
              <w:rPr>
                <w:rFonts w:cs="Tahoma"/>
                <w:szCs w:val="22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FBF32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31ED3">
              <w:rPr>
                <w:rFonts w:cs="Tahoma"/>
                <w:b/>
                <w:bCs/>
                <w:szCs w:val="22"/>
              </w:rPr>
              <w:t>Summary of change(s) </w:t>
            </w:r>
            <w:r w:rsidRPr="00331ED3">
              <w:rPr>
                <w:rFonts w:cs="Tahoma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6A100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31ED3">
              <w:rPr>
                <w:rFonts w:cs="Tahoma"/>
                <w:b/>
                <w:bCs/>
                <w:szCs w:val="22"/>
              </w:rPr>
              <w:t>Updated by </w:t>
            </w:r>
            <w:r w:rsidRPr="00331ED3">
              <w:rPr>
                <w:rFonts w:cs="Tahoma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B73E9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31ED3">
              <w:rPr>
                <w:rFonts w:cs="Tahoma"/>
                <w:b/>
                <w:bCs/>
                <w:szCs w:val="22"/>
              </w:rPr>
              <w:t>Next review date </w:t>
            </w:r>
            <w:r w:rsidRPr="00331ED3">
              <w:rPr>
                <w:rFonts w:cs="Tahoma"/>
                <w:szCs w:val="22"/>
              </w:rPr>
              <w:t> </w:t>
            </w:r>
          </w:p>
        </w:tc>
      </w:tr>
      <w:tr w:rsidR="00331ED3" w:rsidRPr="00331ED3" w14:paraId="28AF64A7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CD434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  <w:p w14:paraId="245FDAA4" w14:textId="6E9AF0D1" w:rsidR="00331ED3" w:rsidRPr="00331ED3" w:rsidRDefault="00331ED3" w:rsidP="00D27CA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 </w:t>
            </w:r>
            <w:r w:rsidRPr="00331ED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38D10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75D39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05FAC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32F04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</w:tr>
      <w:tr w:rsidR="00331ED3" w:rsidRPr="00331ED3" w14:paraId="5CC90C15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516FC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 </w:t>
            </w:r>
          </w:p>
          <w:p w14:paraId="1D3FA3DB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DC806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F6240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90372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61037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</w:tr>
      <w:tr w:rsidR="00331ED3" w:rsidRPr="00331ED3" w14:paraId="65ACAE91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17672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 </w:t>
            </w:r>
          </w:p>
          <w:p w14:paraId="0F89ADB6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9DEBC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28DF0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C2082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7D96B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</w:tr>
      <w:tr w:rsidR="00331ED3" w:rsidRPr="00331ED3" w14:paraId="395400B8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E291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 </w:t>
            </w:r>
          </w:p>
          <w:p w14:paraId="3F4DB21D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6C96B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9E144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3CDE9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F462D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</w:tr>
      <w:tr w:rsidR="00331ED3" w:rsidRPr="00331ED3" w14:paraId="6303F874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C5A8C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 </w:t>
            </w:r>
          </w:p>
          <w:p w14:paraId="7D1AA68A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3FBBD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D4206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ABB25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A588D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</w:tr>
      <w:tr w:rsidR="00331ED3" w:rsidRPr="00331ED3" w14:paraId="65ADB02E" w14:textId="77777777" w:rsidTr="00D27CA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F752D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 </w:t>
            </w:r>
          </w:p>
          <w:p w14:paraId="2B1EFC91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C0983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5C154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68C16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8CFEE" w14:textId="77777777" w:rsidR="00331ED3" w:rsidRPr="00331ED3" w:rsidRDefault="00331ED3" w:rsidP="00331ED3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31ED3">
              <w:rPr>
                <w:rFonts w:cs="Tahoma"/>
                <w:sz w:val="24"/>
              </w:rPr>
              <w:t>  </w:t>
            </w:r>
          </w:p>
        </w:tc>
      </w:tr>
    </w:tbl>
    <w:p w14:paraId="534CC2EE" w14:textId="77777777" w:rsidR="00331ED3" w:rsidRPr="00331ED3" w:rsidRDefault="00331ED3" w:rsidP="00331ED3">
      <w:pPr>
        <w:textAlignment w:val="baseline"/>
        <w:rPr>
          <w:rFonts w:ascii="Segoe UI" w:hAnsi="Segoe UI" w:cs="Segoe UI"/>
          <w:sz w:val="18"/>
          <w:szCs w:val="18"/>
        </w:rPr>
      </w:pPr>
      <w:r w:rsidRPr="00331ED3">
        <w:rPr>
          <w:rFonts w:cs="Tahoma"/>
          <w:b/>
          <w:bCs/>
          <w:color w:val="D13438"/>
          <w:sz w:val="24"/>
        </w:rPr>
        <w:t> </w:t>
      </w:r>
      <w:r w:rsidRPr="00331ED3">
        <w:rPr>
          <w:rFonts w:cs="Tahoma"/>
          <w:color w:val="D13438"/>
          <w:sz w:val="24"/>
        </w:rPr>
        <w:t> </w:t>
      </w:r>
    </w:p>
    <w:p w14:paraId="42DF05B8" w14:textId="77777777" w:rsidR="00331ED3" w:rsidRPr="00331ED3" w:rsidRDefault="00331ED3" w:rsidP="00331ED3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331ED3">
        <w:rPr>
          <w:rFonts w:cs="Tahoma"/>
          <w:color w:val="330099"/>
          <w:sz w:val="24"/>
        </w:rPr>
        <w:t> </w:t>
      </w:r>
    </w:p>
    <w:p w14:paraId="00EB34D8" w14:textId="77777777" w:rsidR="00331ED3" w:rsidRPr="00331ED3" w:rsidRDefault="00331ED3" w:rsidP="00331ED3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331ED3">
        <w:rPr>
          <w:rFonts w:cs="Tahoma"/>
          <w:color w:val="330099"/>
          <w:sz w:val="24"/>
        </w:rPr>
        <w:t> </w:t>
      </w:r>
    </w:p>
    <w:p w14:paraId="6FB14C32" w14:textId="77777777" w:rsidR="00331ED3" w:rsidRDefault="00331ED3" w:rsidP="0046452D">
      <w:pPr>
        <w:pStyle w:val="Instructionbullet-templates"/>
        <w:numPr>
          <w:ilvl w:val="0"/>
          <w:numId w:val="0"/>
        </w:numPr>
      </w:pPr>
    </w:p>
    <w:p w14:paraId="4460FEA0" w14:textId="77777777" w:rsidR="00331ED3" w:rsidRDefault="00331ED3" w:rsidP="0046452D">
      <w:pPr>
        <w:pStyle w:val="Instructionbullet-templates"/>
        <w:numPr>
          <w:ilvl w:val="0"/>
          <w:numId w:val="0"/>
        </w:numPr>
      </w:pPr>
    </w:p>
    <w:p w14:paraId="3ABA7F9D" w14:textId="77777777" w:rsidR="00331ED3" w:rsidRDefault="00331ED3" w:rsidP="0046452D">
      <w:pPr>
        <w:pStyle w:val="Instructionbullet-templates"/>
        <w:numPr>
          <w:ilvl w:val="0"/>
          <w:numId w:val="0"/>
        </w:numPr>
      </w:pPr>
    </w:p>
    <w:p w14:paraId="6891542B" w14:textId="77777777" w:rsidR="00331ED3" w:rsidRDefault="00331ED3" w:rsidP="0046452D">
      <w:pPr>
        <w:pStyle w:val="Instructionbullet-templates"/>
        <w:numPr>
          <w:ilvl w:val="0"/>
          <w:numId w:val="0"/>
        </w:numPr>
      </w:pPr>
    </w:p>
    <w:p w14:paraId="11CAB27F" w14:textId="77777777" w:rsidR="0046452D" w:rsidRPr="009E13D4" w:rsidRDefault="0046452D" w:rsidP="0046452D">
      <w:pPr>
        <w:pStyle w:val="Paragraph"/>
      </w:pPr>
      <w:r w:rsidRPr="009E13D4">
        <w:t>The following staff have read and understood this policy</w:t>
      </w:r>
      <w:r>
        <w:t xml:space="preserve"> </w:t>
      </w:r>
      <w:r w:rsidRPr="005A3D1E">
        <w:rPr>
          <w:i/>
          <w:color w:val="0000FF"/>
        </w:rPr>
        <w:t>[</w:t>
      </w:r>
      <w:r>
        <w:rPr>
          <w:i/>
          <w:color w:val="0000FF"/>
        </w:rPr>
        <w:t>include all team members</w:t>
      </w:r>
      <w:r w:rsidRPr="005A3D1E">
        <w:rPr>
          <w:i/>
          <w:color w:val="0000FF"/>
        </w:rPr>
        <w:t>]</w:t>
      </w:r>
      <w:r w:rsidRPr="005A3D1E"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="0046452D" w:rsidRPr="009E13D4" w14:paraId="11CAB284" w14:textId="77777777" w:rsidTr="008F18F2">
        <w:tc>
          <w:tcPr>
            <w:tcW w:w="2088" w:type="dxa"/>
          </w:tcPr>
          <w:p w14:paraId="11CAB280" w14:textId="77777777" w:rsidR="0046452D" w:rsidRPr="00255713" w:rsidRDefault="0046452D" w:rsidP="008F18F2">
            <w:pPr>
              <w:pStyle w:val="Paragraph"/>
              <w:jc w:val="left"/>
              <w:rPr>
                <w:b/>
                <w:bCs/>
              </w:rPr>
            </w:pPr>
            <w:r w:rsidRPr="00255713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</w:tcPr>
          <w:p w14:paraId="11CAB281" w14:textId="77777777" w:rsidR="0046452D" w:rsidRPr="00255713" w:rsidRDefault="0046452D" w:rsidP="008F18F2">
            <w:pPr>
              <w:pStyle w:val="Paragraph"/>
              <w:jc w:val="left"/>
              <w:rPr>
                <w:b/>
                <w:bCs/>
              </w:rPr>
            </w:pPr>
            <w:r w:rsidRPr="00255713">
              <w:rPr>
                <w:b/>
                <w:bCs/>
              </w:rPr>
              <w:t>Position</w:t>
            </w:r>
          </w:p>
        </w:tc>
        <w:tc>
          <w:tcPr>
            <w:tcW w:w="3420" w:type="dxa"/>
          </w:tcPr>
          <w:p w14:paraId="11CAB282" w14:textId="77777777" w:rsidR="0046452D" w:rsidRPr="00255713" w:rsidRDefault="0046452D" w:rsidP="008F18F2">
            <w:pPr>
              <w:pStyle w:val="Paragraph"/>
              <w:jc w:val="left"/>
              <w:rPr>
                <w:b/>
                <w:bCs/>
              </w:rPr>
            </w:pPr>
            <w:r w:rsidRPr="00255713">
              <w:rPr>
                <w:b/>
                <w:bCs/>
              </w:rPr>
              <w:t>Signature</w:t>
            </w:r>
          </w:p>
        </w:tc>
        <w:tc>
          <w:tcPr>
            <w:tcW w:w="1574" w:type="dxa"/>
          </w:tcPr>
          <w:p w14:paraId="11CAB283" w14:textId="77777777" w:rsidR="0046452D" w:rsidRPr="00255713" w:rsidRDefault="0046452D" w:rsidP="008F18F2">
            <w:pPr>
              <w:pStyle w:val="Paragraph"/>
              <w:jc w:val="left"/>
              <w:rPr>
                <w:b/>
                <w:bCs/>
              </w:rPr>
            </w:pPr>
            <w:r w:rsidRPr="00255713">
              <w:rPr>
                <w:b/>
                <w:bCs/>
              </w:rPr>
              <w:t>Date</w:t>
            </w:r>
          </w:p>
        </w:tc>
      </w:tr>
      <w:tr w:rsidR="0046452D" w:rsidRPr="009E13D4" w14:paraId="11CAB289" w14:textId="77777777" w:rsidTr="008F18F2">
        <w:tc>
          <w:tcPr>
            <w:tcW w:w="2088" w:type="dxa"/>
          </w:tcPr>
          <w:p w14:paraId="11CAB285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2160" w:type="dxa"/>
          </w:tcPr>
          <w:p w14:paraId="11CAB286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3420" w:type="dxa"/>
          </w:tcPr>
          <w:p w14:paraId="11CAB287" w14:textId="77777777" w:rsidR="0046452D" w:rsidRPr="009E13D4" w:rsidRDefault="0046452D" w:rsidP="008F18F2">
            <w:pPr>
              <w:pStyle w:val="Paragraph"/>
            </w:pPr>
          </w:p>
        </w:tc>
        <w:tc>
          <w:tcPr>
            <w:tcW w:w="1574" w:type="dxa"/>
          </w:tcPr>
          <w:p w14:paraId="11CAB288" w14:textId="77777777" w:rsidR="0046452D" w:rsidRPr="009E13D4" w:rsidRDefault="0046452D" w:rsidP="008F18F2">
            <w:pPr>
              <w:pStyle w:val="Paragraph"/>
            </w:pPr>
          </w:p>
        </w:tc>
      </w:tr>
      <w:tr w:rsidR="0046452D" w:rsidRPr="009E13D4" w14:paraId="11CAB28E" w14:textId="77777777" w:rsidTr="008F18F2">
        <w:tc>
          <w:tcPr>
            <w:tcW w:w="2088" w:type="dxa"/>
          </w:tcPr>
          <w:p w14:paraId="11CAB28A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2160" w:type="dxa"/>
          </w:tcPr>
          <w:p w14:paraId="11CAB28B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3420" w:type="dxa"/>
          </w:tcPr>
          <w:p w14:paraId="11CAB28C" w14:textId="77777777" w:rsidR="0046452D" w:rsidRPr="009E13D4" w:rsidRDefault="0046452D" w:rsidP="008F18F2">
            <w:pPr>
              <w:pStyle w:val="Paragraph"/>
            </w:pPr>
          </w:p>
        </w:tc>
        <w:tc>
          <w:tcPr>
            <w:tcW w:w="1574" w:type="dxa"/>
          </w:tcPr>
          <w:p w14:paraId="11CAB28D" w14:textId="77777777" w:rsidR="0046452D" w:rsidRPr="009E13D4" w:rsidRDefault="0046452D" w:rsidP="008F18F2">
            <w:pPr>
              <w:pStyle w:val="Paragraph"/>
            </w:pPr>
          </w:p>
        </w:tc>
      </w:tr>
      <w:tr w:rsidR="0046452D" w:rsidRPr="009E13D4" w14:paraId="11CAB293" w14:textId="77777777" w:rsidTr="008F18F2">
        <w:tc>
          <w:tcPr>
            <w:tcW w:w="2088" w:type="dxa"/>
          </w:tcPr>
          <w:p w14:paraId="11CAB28F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2160" w:type="dxa"/>
          </w:tcPr>
          <w:p w14:paraId="11CAB290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3420" w:type="dxa"/>
          </w:tcPr>
          <w:p w14:paraId="11CAB291" w14:textId="77777777" w:rsidR="0046452D" w:rsidRPr="009E13D4" w:rsidRDefault="0046452D" w:rsidP="008F18F2">
            <w:pPr>
              <w:pStyle w:val="Paragraph"/>
            </w:pPr>
          </w:p>
        </w:tc>
        <w:tc>
          <w:tcPr>
            <w:tcW w:w="1574" w:type="dxa"/>
          </w:tcPr>
          <w:p w14:paraId="11CAB292" w14:textId="77777777" w:rsidR="0046452D" w:rsidRPr="009E13D4" w:rsidRDefault="0046452D" w:rsidP="008F18F2">
            <w:pPr>
              <w:pStyle w:val="Paragraph"/>
            </w:pPr>
          </w:p>
        </w:tc>
      </w:tr>
      <w:tr w:rsidR="0046452D" w:rsidRPr="009E13D4" w14:paraId="11CAB298" w14:textId="77777777" w:rsidTr="008F18F2">
        <w:tc>
          <w:tcPr>
            <w:tcW w:w="2088" w:type="dxa"/>
          </w:tcPr>
          <w:p w14:paraId="11CAB294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2160" w:type="dxa"/>
          </w:tcPr>
          <w:p w14:paraId="11CAB295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3420" w:type="dxa"/>
          </w:tcPr>
          <w:p w14:paraId="11CAB296" w14:textId="77777777" w:rsidR="0046452D" w:rsidRPr="009E13D4" w:rsidRDefault="0046452D" w:rsidP="008F18F2">
            <w:pPr>
              <w:pStyle w:val="Paragraph"/>
            </w:pPr>
          </w:p>
        </w:tc>
        <w:tc>
          <w:tcPr>
            <w:tcW w:w="1574" w:type="dxa"/>
          </w:tcPr>
          <w:p w14:paraId="11CAB297" w14:textId="77777777" w:rsidR="0046452D" w:rsidRPr="009E13D4" w:rsidRDefault="0046452D" w:rsidP="008F18F2">
            <w:pPr>
              <w:pStyle w:val="Paragraph"/>
            </w:pPr>
          </w:p>
        </w:tc>
      </w:tr>
      <w:tr w:rsidR="0046452D" w:rsidRPr="009E13D4" w14:paraId="11CAB29D" w14:textId="77777777" w:rsidTr="008F18F2">
        <w:tc>
          <w:tcPr>
            <w:tcW w:w="2088" w:type="dxa"/>
          </w:tcPr>
          <w:p w14:paraId="11CAB299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2160" w:type="dxa"/>
          </w:tcPr>
          <w:p w14:paraId="11CAB29A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3420" w:type="dxa"/>
          </w:tcPr>
          <w:p w14:paraId="11CAB29B" w14:textId="77777777" w:rsidR="0046452D" w:rsidRPr="009E13D4" w:rsidRDefault="0046452D" w:rsidP="008F18F2">
            <w:pPr>
              <w:pStyle w:val="Paragraph"/>
            </w:pPr>
          </w:p>
        </w:tc>
        <w:tc>
          <w:tcPr>
            <w:tcW w:w="1574" w:type="dxa"/>
          </w:tcPr>
          <w:p w14:paraId="11CAB29C" w14:textId="77777777" w:rsidR="0046452D" w:rsidRPr="009E13D4" w:rsidRDefault="0046452D" w:rsidP="008F18F2">
            <w:pPr>
              <w:pStyle w:val="Paragraph"/>
            </w:pPr>
          </w:p>
        </w:tc>
      </w:tr>
      <w:tr w:rsidR="0046452D" w:rsidRPr="009E13D4" w14:paraId="11CAB2A2" w14:textId="77777777" w:rsidTr="008F18F2">
        <w:tc>
          <w:tcPr>
            <w:tcW w:w="2088" w:type="dxa"/>
          </w:tcPr>
          <w:p w14:paraId="11CAB29E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2160" w:type="dxa"/>
          </w:tcPr>
          <w:p w14:paraId="11CAB29F" w14:textId="77777777" w:rsidR="0046452D" w:rsidRPr="005A3D1E" w:rsidRDefault="0046452D" w:rsidP="008F18F2">
            <w:pPr>
              <w:pStyle w:val="Paragraph"/>
            </w:pPr>
          </w:p>
        </w:tc>
        <w:tc>
          <w:tcPr>
            <w:tcW w:w="3420" w:type="dxa"/>
          </w:tcPr>
          <w:p w14:paraId="11CAB2A0" w14:textId="77777777" w:rsidR="0046452D" w:rsidRPr="009E13D4" w:rsidRDefault="0046452D" w:rsidP="008F18F2">
            <w:pPr>
              <w:pStyle w:val="Paragraph"/>
            </w:pPr>
          </w:p>
        </w:tc>
        <w:tc>
          <w:tcPr>
            <w:tcW w:w="1574" w:type="dxa"/>
          </w:tcPr>
          <w:p w14:paraId="11CAB2A1" w14:textId="77777777" w:rsidR="0046452D" w:rsidRPr="009E13D4" w:rsidRDefault="0046452D" w:rsidP="008F18F2">
            <w:pPr>
              <w:pStyle w:val="Paragraph"/>
            </w:pPr>
          </w:p>
        </w:tc>
      </w:tr>
    </w:tbl>
    <w:p w14:paraId="11CAB2A3" w14:textId="77777777" w:rsidR="0046452D" w:rsidRPr="0046452D" w:rsidRDefault="0046452D" w:rsidP="0046452D">
      <w:pPr>
        <w:rPr>
          <w:lang w:eastAsia="en-US"/>
        </w:rPr>
      </w:pPr>
    </w:p>
    <w:sectPr w:rsidR="0046452D" w:rsidRPr="0046452D" w:rsidSect="00BF1932">
      <w:headerReference w:type="default" r:id="rId11"/>
      <w:footerReference w:type="defaul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CAA4" w14:textId="77777777" w:rsidR="00FF3056" w:rsidRDefault="00FF3056">
      <w:r>
        <w:separator/>
      </w:r>
    </w:p>
  </w:endnote>
  <w:endnote w:type="continuationSeparator" w:id="0">
    <w:p w14:paraId="31D99648" w14:textId="77777777" w:rsidR="00FF3056" w:rsidRDefault="00FF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B2AA" w14:textId="77777777" w:rsidR="00561364" w:rsidRPr="00D672AE" w:rsidRDefault="000864FA" w:rsidP="000864FA">
    <w:pPr>
      <w:pStyle w:val="Footer"/>
      <w:tabs>
        <w:tab w:val="clear" w:pos="8306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SDCEP Practice Support Manual template (Dec </w:t>
    </w:r>
    <w:r w:rsidR="00611536">
      <w:rPr>
        <w:rFonts w:cs="Tahoma"/>
        <w:sz w:val="16"/>
        <w:szCs w:val="16"/>
      </w:rPr>
      <w:t>2012</w:t>
    </w:r>
    <w:r>
      <w:rPr>
        <w:rFonts w:cs="Tahoma"/>
        <w:sz w:val="16"/>
        <w:szCs w:val="16"/>
      </w:rPr>
      <w:t>)</w:t>
    </w:r>
  </w:p>
  <w:p w14:paraId="11CAB2AB" w14:textId="77777777" w:rsidR="00561364" w:rsidRPr="00455BD2" w:rsidRDefault="00561364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="006F199F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="006F199F" w:rsidRPr="00D672AE">
      <w:rPr>
        <w:rStyle w:val="PageNumber"/>
        <w:rFonts w:cs="Tahoma"/>
        <w:sz w:val="16"/>
        <w:szCs w:val="16"/>
      </w:rPr>
      <w:fldChar w:fldCharType="separate"/>
    </w:r>
    <w:r w:rsidR="00E417D9">
      <w:rPr>
        <w:rStyle w:val="PageNumber"/>
        <w:rFonts w:cs="Tahoma"/>
        <w:noProof/>
        <w:sz w:val="16"/>
        <w:szCs w:val="16"/>
      </w:rPr>
      <w:t>1</w:t>
    </w:r>
    <w:r w:rsidR="006F199F" w:rsidRPr="00D672AE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="006F199F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="006F199F" w:rsidRPr="00D672AE">
      <w:rPr>
        <w:rStyle w:val="PageNumber"/>
        <w:rFonts w:cs="Tahoma"/>
        <w:sz w:val="16"/>
        <w:szCs w:val="16"/>
      </w:rPr>
      <w:fldChar w:fldCharType="separate"/>
    </w:r>
    <w:r w:rsidR="00E417D9">
      <w:rPr>
        <w:rStyle w:val="PageNumber"/>
        <w:rFonts w:cs="Tahoma"/>
        <w:noProof/>
        <w:sz w:val="16"/>
        <w:szCs w:val="16"/>
      </w:rPr>
      <w:t>2</w:t>
    </w:r>
    <w:r w:rsidR="006F199F" w:rsidRPr="00D672AE">
      <w:rPr>
        <w:rStyle w:val="PageNumber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2284" w14:textId="77777777" w:rsidR="00FF3056" w:rsidRDefault="00FF3056">
      <w:r>
        <w:separator/>
      </w:r>
    </w:p>
  </w:footnote>
  <w:footnote w:type="continuationSeparator" w:id="0">
    <w:p w14:paraId="221877BF" w14:textId="77777777" w:rsidR="00FF3056" w:rsidRDefault="00FF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B2A8" w14:textId="788A87C5" w:rsidR="000864FA" w:rsidRDefault="00561364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8C6B35">
      <w:rPr>
        <w:rFonts w:cs="Tahoma"/>
        <w:i/>
        <w:color w:val="0000FF"/>
        <w:sz w:val="16"/>
        <w:szCs w:val="16"/>
      </w:rPr>
      <w:t>[Name</w:t>
    </w:r>
    <w:r w:rsidR="000864FA">
      <w:rPr>
        <w:rFonts w:cs="Tahoma"/>
        <w:i/>
        <w:color w:val="0000FF"/>
        <w:sz w:val="16"/>
        <w:szCs w:val="16"/>
      </w:rPr>
      <w:t xml:space="preserve"> of Dental Practice</w:t>
    </w:r>
    <w:r w:rsidRPr="008C6B35">
      <w:rPr>
        <w:rFonts w:cs="Tahoma"/>
        <w:i/>
        <w:color w:val="0000FF"/>
        <w:sz w:val="16"/>
        <w:szCs w:val="16"/>
      </w:rPr>
      <w:t>]</w:t>
    </w:r>
    <w:r w:rsidR="000864FA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 </w:t>
    </w:r>
    <w:hyperlink r:id="rId1" w:history="1">
      <w:r w:rsidR="00D457AC" w:rsidRPr="00D457AC">
        <w:rPr>
          <w:rStyle w:val="Hyperlink"/>
          <w:rFonts w:cs="Tahoma"/>
          <w:i/>
          <w:sz w:val="16"/>
          <w:szCs w:val="16"/>
        </w:rPr>
        <w:t>How to use templates</w:t>
      </w:r>
    </w:hyperlink>
    <w:r w:rsidR="000864FA">
      <w:rPr>
        <w:rFonts w:cs="Tahoma"/>
        <w:i/>
        <w:color w:val="0000FF"/>
        <w:sz w:val="16"/>
        <w:szCs w:val="16"/>
        <w:u w:val="single"/>
      </w:rPr>
      <w:t xml:space="preserve"> </w:t>
    </w:r>
  </w:p>
  <w:p w14:paraId="11CAB2A9" w14:textId="77777777" w:rsidR="00561364" w:rsidRPr="009B0E7A" w:rsidRDefault="00561364" w:rsidP="000864FA">
    <w:pPr>
      <w:pStyle w:val="Header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>Infection Control Policy</w:t>
    </w:r>
    <w:r w:rsidR="003427C7">
      <w:rPr>
        <w:rFonts w:cs="Tahoma"/>
        <w:sz w:val="16"/>
        <w:szCs w:val="16"/>
      </w:rPr>
      <w:t xml:space="preserve"> </w:t>
    </w:r>
    <w:r w:rsidRPr="008C6B35">
      <w:rPr>
        <w:rFonts w:cs="Tahoma"/>
        <w:i/>
        <w:color w:val="0000FF"/>
        <w:sz w:val="16"/>
        <w:szCs w:val="16"/>
      </w:rPr>
      <w:t>[</w:t>
    </w:r>
    <w:r>
      <w:rPr>
        <w:rFonts w:cs="Tahoma"/>
        <w:i/>
        <w:color w:val="0000FF"/>
        <w:sz w:val="16"/>
        <w:szCs w:val="16"/>
      </w:rPr>
      <w:t>Date</w:t>
    </w:r>
    <w:r w:rsidRPr="008C6B35">
      <w:rPr>
        <w:rFonts w:cs="Tahoma"/>
        <w:i/>
        <w:color w:val="0000FF"/>
        <w:sz w:val="16"/>
        <w:szCs w:val="1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5" type="#_x0000_t75" style="width:120pt;height:127.5pt" o:bullet="t">
        <v:imagedata r:id="rId1" o:title="red Molar"/>
      </v:shape>
    </w:pict>
  </w:numPicBullet>
  <w:numPicBullet w:numPicBulletId="1">
    <w:pict>
      <v:shape id="_x0000_i1376" type="#_x0000_t75" style="width:247.5pt;height:269.25pt" o:bullet="t">
        <v:imagedata r:id="rId2" o:title="purple molar no text"/>
      </v:shape>
    </w:pict>
  </w:numPicBullet>
  <w:abstractNum w:abstractNumId="0" w15:restartNumberingAfterBreak="0">
    <w:nsid w:val="00A26419"/>
    <w:multiLevelType w:val="multilevel"/>
    <w:tmpl w:val="44363BD8"/>
    <w:numStyleLink w:val="StyleBulleted10pt"/>
  </w:abstractNum>
  <w:abstractNum w:abstractNumId="1" w15:restartNumberingAfterBreak="0">
    <w:nsid w:val="00B55B5C"/>
    <w:multiLevelType w:val="multilevel"/>
    <w:tmpl w:val="44363BD8"/>
    <w:numStyleLink w:val="StyleBulleted10pt"/>
  </w:abstractNum>
  <w:abstractNum w:abstractNumId="2" w15:restartNumberingAfterBreak="0">
    <w:nsid w:val="0204041A"/>
    <w:multiLevelType w:val="multilevel"/>
    <w:tmpl w:val="44363BD8"/>
    <w:numStyleLink w:val="StyleBulleted10pt"/>
  </w:abstractNum>
  <w:abstractNum w:abstractNumId="3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088F14C9"/>
    <w:multiLevelType w:val="multilevel"/>
    <w:tmpl w:val="44363BD8"/>
    <w:numStyleLink w:val="StyleBulleted10pt"/>
  </w:abstractNum>
  <w:abstractNum w:abstractNumId="6" w15:restartNumberingAfterBreak="0">
    <w:nsid w:val="0AAF062F"/>
    <w:multiLevelType w:val="multilevel"/>
    <w:tmpl w:val="44363BD8"/>
    <w:numStyleLink w:val="StyleBulleted10pt"/>
  </w:abstractNum>
  <w:abstractNum w:abstractNumId="7" w15:restartNumberingAfterBreak="0">
    <w:nsid w:val="0E5334A9"/>
    <w:multiLevelType w:val="multilevel"/>
    <w:tmpl w:val="44363BD8"/>
    <w:numStyleLink w:val="StyleBulleted10pt"/>
  </w:abstractNum>
  <w:abstractNum w:abstractNumId="8" w15:restartNumberingAfterBreak="0">
    <w:nsid w:val="121D1E75"/>
    <w:multiLevelType w:val="hybridMultilevel"/>
    <w:tmpl w:val="44363BD8"/>
    <w:lvl w:ilvl="0" w:tplc="04090001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E6B653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9" w15:restartNumberingAfterBreak="0">
    <w:nsid w:val="126F624D"/>
    <w:multiLevelType w:val="multilevel"/>
    <w:tmpl w:val="44363BD8"/>
    <w:numStyleLink w:val="StyleBulleted10pt"/>
  </w:abstractNum>
  <w:abstractNum w:abstractNumId="10" w15:restartNumberingAfterBreak="0">
    <w:nsid w:val="1956356B"/>
    <w:multiLevelType w:val="multilevel"/>
    <w:tmpl w:val="3F46EA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8909C7"/>
    <w:multiLevelType w:val="multilevel"/>
    <w:tmpl w:val="44363BD8"/>
    <w:numStyleLink w:val="StyleBulleted10pt"/>
  </w:abstractNum>
  <w:abstractNum w:abstractNumId="12" w15:restartNumberingAfterBreak="0">
    <w:nsid w:val="1DD94BDF"/>
    <w:multiLevelType w:val="multilevel"/>
    <w:tmpl w:val="44363BD8"/>
    <w:numStyleLink w:val="StyleBulleted10pt"/>
  </w:abstractNum>
  <w:abstractNum w:abstractNumId="13" w15:restartNumberingAfterBreak="0">
    <w:nsid w:val="1F082EDA"/>
    <w:multiLevelType w:val="multilevel"/>
    <w:tmpl w:val="44363BD8"/>
    <w:numStyleLink w:val="StyleBulleted10pt"/>
  </w:abstractNum>
  <w:abstractNum w:abstractNumId="14" w15:restartNumberingAfterBreak="0">
    <w:nsid w:val="1FBA514D"/>
    <w:multiLevelType w:val="multilevel"/>
    <w:tmpl w:val="44363BD8"/>
    <w:numStyleLink w:val="StyleBulleted10pt"/>
  </w:abstractNum>
  <w:abstractNum w:abstractNumId="15" w15:restartNumberingAfterBreak="0">
    <w:nsid w:val="2290311E"/>
    <w:multiLevelType w:val="multilevel"/>
    <w:tmpl w:val="44363BD8"/>
    <w:numStyleLink w:val="StyleBulleted10pt"/>
  </w:abstractNum>
  <w:abstractNum w:abstractNumId="16" w15:restartNumberingAfterBreak="0">
    <w:nsid w:val="24353204"/>
    <w:multiLevelType w:val="multilevel"/>
    <w:tmpl w:val="44363BD8"/>
    <w:numStyleLink w:val="StyleBulleted10pt"/>
  </w:abstractNum>
  <w:abstractNum w:abstractNumId="17" w15:restartNumberingAfterBreak="0">
    <w:nsid w:val="243C57CB"/>
    <w:multiLevelType w:val="multilevel"/>
    <w:tmpl w:val="44363BD8"/>
    <w:numStyleLink w:val="StyleBulleted10pt"/>
  </w:abstractNum>
  <w:abstractNum w:abstractNumId="18" w15:restartNumberingAfterBreak="0">
    <w:nsid w:val="26A40FBA"/>
    <w:multiLevelType w:val="multilevel"/>
    <w:tmpl w:val="44363BD8"/>
    <w:numStyleLink w:val="StyleBulleted10pt"/>
  </w:abstractNum>
  <w:abstractNum w:abstractNumId="19" w15:restartNumberingAfterBreak="0">
    <w:nsid w:val="291724D3"/>
    <w:multiLevelType w:val="multilevel"/>
    <w:tmpl w:val="44363BD8"/>
    <w:numStyleLink w:val="StyleBulleted10pt"/>
  </w:abstractNum>
  <w:abstractNum w:abstractNumId="20" w15:restartNumberingAfterBreak="0">
    <w:nsid w:val="36883292"/>
    <w:multiLevelType w:val="multilevel"/>
    <w:tmpl w:val="44363BD8"/>
    <w:numStyleLink w:val="StyleBulleted10pt"/>
  </w:abstractNum>
  <w:abstractNum w:abstractNumId="21" w15:restartNumberingAfterBreak="0">
    <w:nsid w:val="396F1A3D"/>
    <w:multiLevelType w:val="multilevel"/>
    <w:tmpl w:val="44363BD8"/>
    <w:numStyleLink w:val="StyleBulleted10pt"/>
  </w:abstractNum>
  <w:abstractNum w:abstractNumId="22" w15:restartNumberingAfterBreak="0">
    <w:nsid w:val="3B380A6F"/>
    <w:multiLevelType w:val="hybridMultilevel"/>
    <w:tmpl w:val="CA2ED5E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A74E6"/>
    <w:multiLevelType w:val="multilevel"/>
    <w:tmpl w:val="44363BD8"/>
    <w:numStyleLink w:val="StyleBulleted10pt"/>
  </w:abstractNum>
  <w:abstractNum w:abstractNumId="2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31C32"/>
    <w:multiLevelType w:val="multilevel"/>
    <w:tmpl w:val="44363BD8"/>
    <w:numStyleLink w:val="StyleBulleted10pt"/>
  </w:abstractNum>
  <w:abstractNum w:abstractNumId="26" w15:restartNumberingAfterBreak="0">
    <w:nsid w:val="46846AA1"/>
    <w:multiLevelType w:val="multilevel"/>
    <w:tmpl w:val="44363BD8"/>
    <w:numStyleLink w:val="StyleBulleted10pt"/>
  </w:abstractNum>
  <w:abstractNum w:abstractNumId="27" w15:restartNumberingAfterBreak="0">
    <w:nsid w:val="47DA3B46"/>
    <w:multiLevelType w:val="multilevel"/>
    <w:tmpl w:val="44363BD8"/>
    <w:numStyleLink w:val="StyleBulleted10pt"/>
  </w:abstractNum>
  <w:abstractNum w:abstractNumId="28" w15:restartNumberingAfterBreak="0">
    <w:nsid w:val="49EA593F"/>
    <w:multiLevelType w:val="multilevel"/>
    <w:tmpl w:val="44363BD8"/>
    <w:numStyleLink w:val="StyleBulleted10pt"/>
  </w:abstractNum>
  <w:abstractNum w:abstractNumId="29" w15:restartNumberingAfterBreak="0">
    <w:nsid w:val="4D143364"/>
    <w:multiLevelType w:val="multilevel"/>
    <w:tmpl w:val="44363BD8"/>
    <w:numStyleLink w:val="StyleBulleted10pt"/>
  </w:abstractNum>
  <w:abstractNum w:abstractNumId="30" w15:restartNumberingAfterBreak="0">
    <w:nsid w:val="4F577F1F"/>
    <w:multiLevelType w:val="multilevel"/>
    <w:tmpl w:val="44363BD8"/>
    <w:numStyleLink w:val="StyleBulleted10pt"/>
  </w:abstractNum>
  <w:abstractNum w:abstractNumId="31" w15:restartNumberingAfterBreak="0">
    <w:nsid w:val="503A0279"/>
    <w:multiLevelType w:val="multilevel"/>
    <w:tmpl w:val="44363BD8"/>
    <w:numStyleLink w:val="StyleBulleted10pt"/>
  </w:abstractNum>
  <w:abstractNum w:abstractNumId="32" w15:restartNumberingAfterBreak="0">
    <w:nsid w:val="54034DFF"/>
    <w:multiLevelType w:val="multilevel"/>
    <w:tmpl w:val="44363BD8"/>
    <w:numStyleLink w:val="StyleBulleted10pt"/>
  </w:abstractNum>
  <w:abstractNum w:abstractNumId="33" w15:restartNumberingAfterBreak="0">
    <w:nsid w:val="59375DCF"/>
    <w:multiLevelType w:val="multilevel"/>
    <w:tmpl w:val="44363BD8"/>
    <w:numStyleLink w:val="StyleBulleted10pt"/>
  </w:abstractNum>
  <w:abstractNum w:abstractNumId="34" w15:restartNumberingAfterBreak="0">
    <w:nsid w:val="5BC67B27"/>
    <w:multiLevelType w:val="multilevel"/>
    <w:tmpl w:val="44363BD8"/>
    <w:numStyleLink w:val="StyleBulleted10pt"/>
  </w:abstractNum>
  <w:abstractNum w:abstractNumId="35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36" w15:restartNumberingAfterBreak="0">
    <w:nsid w:val="5EE82C3B"/>
    <w:multiLevelType w:val="multilevel"/>
    <w:tmpl w:val="44363BD8"/>
    <w:numStyleLink w:val="StyleBulleted10pt"/>
  </w:abstractNum>
  <w:abstractNum w:abstractNumId="37" w15:restartNumberingAfterBreak="0">
    <w:nsid w:val="602B25A7"/>
    <w:multiLevelType w:val="multilevel"/>
    <w:tmpl w:val="44363BD8"/>
    <w:numStyleLink w:val="StyleBulleted10pt"/>
  </w:abstractNum>
  <w:abstractNum w:abstractNumId="38" w15:restartNumberingAfterBreak="0">
    <w:nsid w:val="6DB45083"/>
    <w:multiLevelType w:val="multilevel"/>
    <w:tmpl w:val="44363BD8"/>
    <w:numStyleLink w:val="StyleBulleted10pt"/>
  </w:abstractNum>
  <w:abstractNum w:abstractNumId="39" w15:restartNumberingAfterBreak="0">
    <w:nsid w:val="746D4FBD"/>
    <w:multiLevelType w:val="multilevel"/>
    <w:tmpl w:val="44363BD8"/>
    <w:numStyleLink w:val="StyleBulleted10pt"/>
  </w:abstractNum>
  <w:abstractNum w:abstractNumId="40" w15:restartNumberingAfterBreak="0">
    <w:nsid w:val="74A06D42"/>
    <w:multiLevelType w:val="multilevel"/>
    <w:tmpl w:val="44363BD8"/>
    <w:numStyleLink w:val="StyleBulleted10pt"/>
  </w:abstractNum>
  <w:abstractNum w:abstractNumId="41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D92297"/>
    <w:multiLevelType w:val="multilevel"/>
    <w:tmpl w:val="44363BD8"/>
    <w:numStyleLink w:val="StyleBulleted10pt"/>
  </w:abstractNum>
  <w:abstractNum w:abstractNumId="43" w15:restartNumberingAfterBreak="0">
    <w:nsid w:val="7B635B62"/>
    <w:multiLevelType w:val="multilevel"/>
    <w:tmpl w:val="44363BD8"/>
    <w:numStyleLink w:val="StyleBulleted10pt"/>
  </w:abstractNum>
  <w:abstractNum w:abstractNumId="44" w15:restartNumberingAfterBreak="0">
    <w:nsid w:val="7C6F6ED8"/>
    <w:multiLevelType w:val="multilevel"/>
    <w:tmpl w:val="44363BD8"/>
    <w:numStyleLink w:val="StyleBulleted10pt"/>
  </w:abstractNum>
  <w:abstractNum w:abstractNumId="45" w15:restartNumberingAfterBreak="0">
    <w:nsid w:val="7E960321"/>
    <w:multiLevelType w:val="multilevel"/>
    <w:tmpl w:val="44363BD8"/>
    <w:numStyleLink w:val="StyleBulleted10pt"/>
  </w:abstractNum>
  <w:num w:numId="1" w16cid:durableId="180559058">
    <w:abstractNumId w:val="41"/>
  </w:num>
  <w:num w:numId="2" w16cid:durableId="468596107">
    <w:abstractNumId w:val="35"/>
  </w:num>
  <w:num w:numId="3" w16cid:durableId="1717124666">
    <w:abstractNumId w:val="3"/>
  </w:num>
  <w:num w:numId="4" w16cid:durableId="1940602546">
    <w:abstractNumId w:val="24"/>
  </w:num>
  <w:num w:numId="5" w16cid:durableId="20130444">
    <w:abstractNumId w:val="3"/>
  </w:num>
  <w:num w:numId="6" w16cid:durableId="1093744281">
    <w:abstractNumId w:val="8"/>
  </w:num>
  <w:num w:numId="7" w16cid:durableId="722095552">
    <w:abstractNumId w:val="4"/>
  </w:num>
  <w:num w:numId="8" w16cid:durableId="681472396">
    <w:abstractNumId w:val="43"/>
  </w:num>
  <w:num w:numId="9" w16cid:durableId="499927458">
    <w:abstractNumId w:val="0"/>
  </w:num>
  <w:num w:numId="10" w16cid:durableId="1280643121">
    <w:abstractNumId w:val="29"/>
  </w:num>
  <w:num w:numId="11" w16cid:durableId="1585990484">
    <w:abstractNumId w:val="20"/>
  </w:num>
  <w:num w:numId="12" w16cid:durableId="899748362">
    <w:abstractNumId w:val="23"/>
  </w:num>
  <w:num w:numId="13" w16cid:durableId="1375040709">
    <w:abstractNumId w:val="38"/>
  </w:num>
  <w:num w:numId="14" w16cid:durableId="1297835862">
    <w:abstractNumId w:val="44"/>
  </w:num>
  <w:num w:numId="15" w16cid:durableId="1970429559">
    <w:abstractNumId w:val="17"/>
  </w:num>
  <w:num w:numId="16" w16cid:durableId="699353698">
    <w:abstractNumId w:val="25"/>
  </w:num>
  <w:num w:numId="17" w16cid:durableId="794173664">
    <w:abstractNumId w:val="12"/>
  </w:num>
  <w:num w:numId="18" w16cid:durableId="28461145">
    <w:abstractNumId w:val="40"/>
  </w:num>
  <w:num w:numId="19" w16cid:durableId="865020126">
    <w:abstractNumId w:val="28"/>
  </w:num>
  <w:num w:numId="20" w16cid:durableId="910890334">
    <w:abstractNumId w:val="13"/>
  </w:num>
  <w:num w:numId="21" w16cid:durableId="12080191">
    <w:abstractNumId w:val="7"/>
  </w:num>
  <w:num w:numId="22" w16cid:durableId="1043403138">
    <w:abstractNumId w:val="1"/>
  </w:num>
  <w:num w:numId="23" w16cid:durableId="568661696">
    <w:abstractNumId w:val="45"/>
  </w:num>
  <w:num w:numId="24" w16cid:durableId="1175848709">
    <w:abstractNumId w:val="21"/>
  </w:num>
  <w:num w:numId="25" w16cid:durableId="1672103278">
    <w:abstractNumId w:val="33"/>
  </w:num>
  <w:num w:numId="26" w16cid:durableId="257981819">
    <w:abstractNumId w:val="14"/>
  </w:num>
  <w:num w:numId="27" w16cid:durableId="140274834">
    <w:abstractNumId w:val="31"/>
  </w:num>
  <w:num w:numId="28" w16cid:durableId="1133987399">
    <w:abstractNumId w:val="6"/>
  </w:num>
  <w:num w:numId="29" w16cid:durableId="2097942660">
    <w:abstractNumId w:val="34"/>
  </w:num>
  <w:num w:numId="30" w16cid:durableId="1372992475">
    <w:abstractNumId w:val="36"/>
  </w:num>
  <w:num w:numId="31" w16cid:durableId="1001279549">
    <w:abstractNumId w:val="11"/>
  </w:num>
  <w:num w:numId="32" w16cid:durableId="2121798025">
    <w:abstractNumId w:val="30"/>
  </w:num>
  <w:num w:numId="33" w16cid:durableId="1838186239">
    <w:abstractNumId w:val="15"/>
  </w:num>
  <w:num w:numId="34" w16cid:durableId="58672000">
    <w:abstractNumId w:val="9"/>
  </w:num>
  <w:num w:numId="35" w16cid:durableId="604075000">
    <w:abstractNumId w:val="2"/>
  </w:num>
  <w:num w:numId="36" w16cid:durableId="651983560">
    <w:abstractNumId w:val="32"/>
  </w:num>
  <w:num w:numId="37" w16cid:durableId="1407998512">
    <w:abstractNumId w:val="42"/>
  </w:num>
  <w:num w:numId="38" w16cid:durableId="1517503711">
    <w:abstractNumId w:val="19"/>
  </w:num>
  <w:num w:numId="39" w16cid:durableId="2109809013">
    <w:abstractNumId w:val="37"/>
  </w:num>
  <w:num w:numId="40" w16cid:durableId="535393622">
    <w:abstractNumId w:val="18"/>
  </w:num>
  <w:num w:numId="41" w16cid:durableId="518399495">
    <w:abstractNumId w:val="39"/>
  </w:num>
  <w:num w:numId="42" w16cid:durableId="826244986">
    <w:abstractNumId w:val="27"/>
  </w:num>
  <w:num w:numId="43" w16cid:durableId="1646620928">
    <w:abstractNumId w:val="16"/>
  </w:num>
  <w:num w:numId="44" w16cid:durableId="854341354">
    <w:abstractNumId w:val="5"/>
  </w:num>
  <w:num w:numId="45" w16cid:durableId="1139498376">
    <w:abstractNumId w:val="26"/>
  </w:num>
  <w:num w:numId="46" w16cid:durableId="515005332">
    <w:abstractNumId w:val="22"/>
  </w:num>
  <w:num w:numId="47" w16cid:durableId="20177293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CFD"/>
    <w:rsid w:val="0000026A"/>
    <w:rsid w:val="00002D6F"/>
    <w:rsid w:val="0000619E"/>
    <w:rsid w:val="00011311"/>
    <w:rsid w:val="0001333F"/>
    <w:rsid w:val="00016409"/>
    <w:rsid w:val="000171E4"/>
    <w:rsid w:val="00017B3D"/>
    <w:rsid w:val="00021D6B"/>
    <w:rsid w:val="00023203"/>
    <w:rsid w:val="0002763E"/>
    <w:rsid w:val="00031DB9"/>
    <w:rsid w:val="00040B53"/>
    <w:rsid w:val="00043B91"/>
    <w:rsid w:val="0005304B"/>
    <w:rsid w:val="00056118"/>
    <w:rsid w:val="00076558"/>
    <w:rsid w:val="00076FC2"/>
    <w:rsid w:val="000864FA"/>
    <w:rsid w:val="00097C56"/>
    <w:rsid w:val="000A1255"/>
    <w:rsid w:val="000A2F67"/>
    <w:rsid w:val="000A53B2"/>
    <w:rsid w:val="000A588D"/>
    <w:rsid w:val="000A5A8C"/>
    <w:rsid w:val="000B0FD8"/>
    <w:rsid w:val="000B544A"/>
    <w:rsid w:val="000C05D5"/>
    <w:rsid w:val="000C23C0"/>
    <w:rsid w:val="000D22FB"/>
    <w:rsid w:val="000D4605"/>
    <w:rsid w:val="000D505A"/>
    <w:rsid w:val="000E7ACF"/>
    <w:rsid w:val="000F01D7"/>
    <w:rsid w:val="000F1658"/>
    <w:rsid w:val="000F16E1"/>
    <w:rsid w:val="0010045A"/>
    <w:rsid w:val="001015D4"/>
    <w:rsid w:val="001034C3"/>
    <w:rsid w:val="00107640"/>
    <w:rsid w:val="00110FE4"/>
    <w:rsid w:val="0011614C"/>
    <w:rsid w:val="00117E08"/>
    <w:rsid w:val="00121509"/>
    <w:rsid w:val="0012778A"/>
    <w:rsid w:val="00133183"/>
    <w:rsid w:val="001413BE"/>
    <w:rsid w:val="00142B12"/>
    <w:rsid w:val="00145D45"/>
    <w:rsid w:val="0017047C"/>
    <w:rsid w:val="001706E0"/>
    <w:rsid w:val="00174608"/>
    <w:rsid w:val="001748A9"/>
    <w:rsid w:val="00175318"/>
    <w:rsid w:val="00175DA0"/>
    <w:rsid w:val="00176648"/>
    <w:rsid w:val="00190464"/>
    <w:rsid w:val="00196469"/>
    <w:rsid w:val="001A01E0"/>
    <w:rsid w:val="001A16EB"/>
    <w:rsid w:val="001A4F20"/>
    <w:rsid w:val="001A6493"/>
    <w:rsid w:val="001B29EF"/>
    <w:rsid w:val="001B5019"/>
    <w:rsid w:val="001B7761"/>
    <w:rsid w:val="001C73A8"/>
    <w:rsid w:val="001D1CE4"/>
    <w:rsid w:val="001F4411"/>
    <w:rsid w:val="00201165"/>
    <w:rsid w:val="00204B0A"/>
    <w:rsid w:val="00216D99"/>
    <w:rsid w:val="002172A6"/>
    <w:rsid w:val="00220095"/>
    <w:rsid w:val="00220494"/>
    <w:rsid w:val="00222475"/>
    <w:rsid w:val="00223546"/>
    <w:rsid w:val="00224048"/>
    <w:rsid w:val="00225C17"/>
    <w:rsid w:val="00227985"/>
    <w:rsid w:val="0023028C"/>
    <w:rsid w:val="00242215"/>
    <w:rsid w:val="00242F25"/>
    <w:rsid w:val="0024459D"/>
    <w:rsid w:val="00251FE4"/>
    <w:rsid w:val="00255713"/>
    <w:rsid w:val="002649F7"/>
    <w:rsid w:val="0026707B"/>
    <w:rsid w:val="00272847"/>
    <w:rsid w:val="00281556"/>
    <w:rsid w:val="0028247E"/>
    <w:rsid w:val="00282B20"/>
    <w:rsid w:val="002917CD"/>
    <w:rsid w:val="002956E0"/>
    <w:rsid w:val="002966AA"/>
    <w:rsid w:val="002977CA"/>
    <w:rsid w:val="00297C55"/>
    <w:rsid w:val="002A41EB"/>
    <w:rsid w:val="002A4D0B"/>
    <w:rsid w:val="002A5263"/>
    <w:rsid w:val="002A5EDC"/>
    <w:rsid w:val="002B14EB"/>
    <w:rsid w:val="002B20B3"/>
    <w:rsid w:val="002B3ADD"/>
    <w:rsid w:val="002C13C9"/>
    <w:rsid w:val="002D06AF"/>
    <w:rsid w:val="002D4CC8"/>
    <w:rsid w:val="002E01C1"/>
    <w:rsid w:val="002E371E"/>
    <w:rsid w:val="002E469E"/>
    <w:rsid w:val="002E6060"/>
    <w:rsid w:val="002F3965"/>
    <w:rsid w:val="002F7E1F"/>
    <w:rsid w:val="00303AAB"/>
    <w:rsid w:val="0030504E"/>
    <w:rsid w:val="003051F4"/>
    <w:rsid w:val="00307587"/>
    <w:rsid w:val="003079D8"/>
    <w:rsid w:val="003154DA"/>
    <w:rsid w:val="00326FE3"/>
    <w:rsid w:val="00327DEE"/>
    <w:rsid w:val="0033187C"/>
    <w:rsid w:val="00331ED3"/>
    <w:rsid w:val="0033222D"/>
    <w:rsid w:val="00333FAC"/>
    <w:rsid w:val="00334A56"/>
    <w:rsid w:val="00336FBD"/>
    <w:rsid w:val="00340058"/>
    <w:rsid w:val="003408B9"/>
    <w:rsid w:val="003427C7"/>
    <w:rsid w:val="003430CD"/>
    <w:rsid w:val="00345497"/>
    <w:rsid w:val="003477B6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83C"/>
    <w:rsid w:val="003829CB"/>
    <w:rsid w:val="003A0D14"/>
    <w:rsid w:val="003A4CC2"/>
    <w:rsid w:val="003A4DCB"/>
    <w:rsid w:val="003B0E46"/>
    <w:rsid w:val="003B1FD5"/>
    <w:rsid w:val="003B24AB"/>
    <w:rsid w:val="003B3F5D"/>
    <w:rsid w:val="003C70A2"/>
    <w:rsid w:val="003D11C3"/>
    <w:rsid w:val="003D4C88"/>
    <w:rsid w:val="003D6B01"/>
    <w:rsid w:val="003E5F89"/>
    <w:rsid w:val="003E6589"/>
    <w:rsid w:val="003F08CA"/>
    <w:rsid w:val="003F262E"/>
    <w:rsid w:val="003F2A6D"/>
    <w:rsid w:val="003F5685"/>
    <w:rsid w:val="00404339"/>
    <w:rsid w:val="00412AFB"/>
    <w:rsid w:val="004169AE"/>
    <w:rsid w:val="00417ECB"/>
    <w:rsid w:val="00420ACC"/>
    <w:rsid w:val="004236CE"/>
    <w:rsid w:val="00423C5F"/>
    <w:rsid w:val="00426B1C"/>
    <w:rsid w:val="00432B2F"/>
    <w:rsid w:val="004348E1"/>
    <w:rsid w:val="00435510"/>
    <w:rsid w:val="004430A6"/>
    <w:rsid w:val="004432D7"/>
    <w:rsid w:val="00445214"/>
    <w:rsid w:val="004518F9"/>
    <w:rsid w:val="00453716"/>
    <w:rsid w:val="00454CAA"/>
    <w:rsid w:val="00455BD2"/>
    <w:rsid w:val="00456274"/>
    <w:rsid w:val="00456BE3"/>
    <w:rsid w:val="00460615"/>
    <w:rsid w:val="0046195F"/>
    <w:rsid w:val="0046452D"/>
    <w:rsid w:val="004655CB"/>
    <w:rsid w:val="00471F4E"/>
    <w:rsid w:val="0047471D"/>
    <w:rsid w:val="0049117F"/>
    <w:rsid w:val="00494C96"/>
    <w:rsid w:val="004958E2"/>
    <w:rsid w:val="004B6A0B"/>
    <w:rsid w:val="004B7656"/>
    <w:rsid w:val="004C0D3E"/>
    <w:rsid w:val="004C69BA"/>
    <w:rsid w:val="004C7631"/>
    <w:rsid w:val="004C7782"/>
    <w:rsid w:val="004D08C2"/>
    <w:rsid w:val="004D0C90"/>
    <w:rsid w:val="004D40B1"/>
    <w:rsid w:val="004D5050"/>
    <w:rsid w:val="004D69A1"/>
    <w:rsid w:val="004E0763"/>
    <w:rsid w:val="004E1087"/>
    <w:rsid w:val="004E12D0"/>
    <w:rsid w:val="004E232C"/>
    <w:rsid w:val="004E4AA9"/>
    <w:rsid w:val="004F3CA9"/>
    <w:rsid w:val="004F6253"/>
    <w:rsid w:val="00501BD6"/>
    <w:rsid w:val="0050307C"/>
    <w:rsid w:val="005034FB"/>
    <w:rsid w:val="00507F56"/>
    <w:rsid w:val="00514021"/>
    <w:rsid w:val="00515CBB"/>
    <w:rsid w:val="00517D56"/>
    <w:rsid w:val="00521DB6"/>
    <w:rsid w:val="00523993"/>
    <w:rsid w:val="00526D6A"/>
    <w:rsid w:val="00531241"/>
    <w:rsid w:val="00532505"/>
    <w:rsid w:val="0054405F"/>
    <w:rsid w:val="00544348"/>
    <w:rsid w:val="00547F44"/>
    <w:rsid w:val="00551365"/>
    <w:rsid w:val="00554575"/>
    <w:rsid w:val="00561364"/>
    <w:rsid w:val="00561F0A"/>
    <w:rsid w:val="0056410D"/>
    <w:rsid w:val="00564864"/>
    <w:rsid w:val="0058325F"/>
    <w:rsid w:val="005834D8"/>
    <w:rsid w:val="00587BAB"/>
    <w:rsid w:val="0059098A"/>
    <w:rsid w:val="0059472B"/>
    <w:rsid w:val="005A3D1E"/>
    <w:rsid w:val="005A6408"/>
    <w:rsid w:val="005B642A"/>
    <w:rsid w:val="005C1661"/>
    <w:rsid w:val="005D1DC3"/>
    <w:rsid w:val="005D29A7"/>
    <w:rsid w:val="005D44C9"/>
    <w:rsid w:val="005E446D"/>
    <w:rsid w:val="005E4710"/>
    <w:rsid w:val="005F4A84"/>
    <w:rsid w:val="005F5392"/>
    <w:rsid w:val="005F7C2B"/>
    <w:rsid w:val="006001AC"/>
    <w:rsid w:val="00611536"/>
    <w:rsid w:val="00621C2A"/>
    <w:rsid w:val="00630C1C"/>
    <w:rsid w:val="006329EB"/>
    <w:rsid w:val="006359E3"/>
    <w:rsid w:val="0063753C"/>
    <w:rsid w:val="00643282"/>
    <w:rsid w:val="006469B0"/>
    <w:rsid w:val="00656BC7"/>
    <w:rsid w:val="006601B1"/>
    <w:rsid w:val="0066113F"/>
    <w:rsid w:val="006676D9"/>
    <w:rsid w:val="0067445A"/>
    <w:rsid w:val="0067531A"/>
    <w:rsid w:val="006868F3"/>
    <w:rsid w:val="006878B4"/>
    <w:rsid w:val="00690C3F"/>
    <w:rsid w:val="006920B2"/>
    <w:rsid w:val="006928F9"/>
    <w:rsid w:val="00695246"/>
    <w:rsid w:val="00695389"/>
    <w:rsid w:val="00695A3D"/>
    <w:rsid w:val="00696CB9"/>
    <w:rsid w:val="006B38F5"/>
    <w:rsid w:val="006B764B"/>
    <w:rsid w:val="006D09C9"/>
    <w:rsid w:val="006D4F2B"/>
    <w:rsid w:val="006E0CBD"/>
    <w:rsid w:val="006E1532"/>
    <w:rsid w:val="006E19D6"/>
    <w:rsid w:val="006E4CAE"/>
    <w:rsid w:val="006E7B5F"/>
    <w:rsid w:val="006F199F"/>
    <w:rsid w:val="00700AB7"/>
    <w:rsid w:val="0070601F"/>
    <w:rsid w:val="007147F0"/>
    <w:rsid w:val="00714840"/>
    <w:rsid w:val="00722BBE"/>
    <w:rsid w:val="00723241"/>
    <w:rsid w:val="00726288"/>
    <w:rsid w:val="00726527"/>
    <w:rsid w:val="00731CD5"/>
    <w:rsid w:val="007322DF"/>
    <w:rsid w:val="00733952"/>
    <w:rsid w:val="00736573"/>
    <w:rsid w:val="00742790"/>
    <w:rsid w:val="00743419"/>
    <w:rsid w:val="00744A71"/>
    <w:rsid w:val="00744B3C"/>
    <w:rsid w:val="007458AC"/>
    <w:rsid w:val="007566F0"/>
    <w:rsid w:val="00760B22"/>
    <w:rsid w:val="00770651"/>
    <w:rsid w:val="007710DE"/>
    <w:rsid w:val="0077494F"/>
    <w:rsid w:val="00774F85"/>
    <w:rsid w:val="0077553C"/>
    <w:rsid w:val="0077777D"/>
    <w:rsid w:val="007802EB"/>
    <w:rsid w:val="00782F02"/>
    <w:rsid w:val="00793019"/>
    <w:rsid w:val="00795129"/>
    <w:rsid w:val="007A1FCD"/>
    <w:rsid w:val="007A2E65"/>
    <w:rsid w:val="007A2E9B"/>
    <w:rsid w:val="007A2EEB"/>
    <w:rsid w:val="007C1A3F"/>
    <w:rsid w:val="007C4621"/>
    <w:rsid w:val="007C5B51"/>
    <w:rsid w:val="007D2D8D"/>
    <w:rsid w:val="007F5846"/>
    <w:rsid w:val="008066CC"/>
    <w:rsid w:val="00815B9C"/>
    <w:rsid w:val="00817DD1"/>
    <w:rsid w:val="00821953"/>
    <w:rsid w:val="0082196B"/>
    <w:rsid w:val="00821A3F"/>
    <w:rsid w:val="00824411"/>
    <w:rsid w:val="008268A7"/>
    <w:rsid w:val="00827599"/>
    <w:rsid w:val="00834281"/>
    <w:rsid w:val="00841D6C"/>
    <w:rsid w:val="00842C5B"/>
    <w:rsid w:val="00851CC4"/>
    <w:rsid w:val="00855489"/>
    <w:rsid w:val="00856204"/>
    <w:rsid w:val="008579DF"/>
    <w:rsid w:val="00860AAE"/>
    <w:rsid w:val="00864542"/>
    <w:rsid w:val="00870B1B"/>
    <w:rsid w:val="008748BD"/>
    <w:rsid w:val="00874E59"/>
    <w:rsid w:val="0087561E"/>
    <w:rsid w:val="00882056"/>
    <w:rsid w:val="008859A6"/>
    <w:rsid w:val="0089214A"/>
    <w:rsid w:val="008923EB"/>
    <w:rsid w:val="00893C22"/>
    <w:rsid w:val="008A2F37"/>
    <w:rsid w:val="008B3C71"/>
    <w:rsid w:val="008B481E"/>
    <w:rsid w:val="008B7F82"/>
    <w:rsid w:val="008C5ACD"/>
    <w:rsid w:val="008C6B35"/>
    <w:rsid w:val="008D2A8E"/>
    <w:rsid w:val="008E3645"/>
    <w:rsid w:val="008E715A"/>
    <w:rsid w:val="008F18F2"/>
    <w:rsid w:val="008F73FD"/>
    <w:rsid w:val="00900FA4"/>
    <w:rsid w:val="0090407F"/>
    <w:rsid w:val="00911D22"/>
    <w:rsid w:val="00912ADF"/>
    <w:rsid w:val="009160A3"/>
    <w:rsid w:val="00923584"/>
    <w:rsid w:val="00927989"/>
    <w:rsid w:val="009306FB"/>
    <w:rsid w:val="00931917"/>
    <w:rsid w:val="00932796"/>
    <w:rsid w:val="00941109"/>
    <w:rsid w:val="0095771A"/>
    <w:rsid w:val="009632C1"/>
    <w:rsid w:val="00967DF5"/>
    <w:rsid w:val="00977E01"/>
    <w:rsid w:val="0098276A"/>
    <w:rsid w:val="00992C5F"/>
    <w:rsid w:val="00993034"/>
    <w:rsid w:val="009A2CC3"/>
    <w:rsid w:val="009B0E7A"/>
    <w:rsid w:val="009C2F5C"/>
    <w:rsid w:val="009C3683"/>
    <w:rsid w:val="009C48AA"/>
    <w:rsid w:val="009C556B"/>
    <w:rsid w:val="009D02FA"/>
    <w:rsid w:val="009D1007"/>
    <w:rsid w:val="009D24CA"/>
    <w:rsid w:val="009D4C50"/>
    <w:rsid w:val="009E13D4"/>
    <w:rsid w:val="009E48F8"/>
    <w:rsid w:val="009F5738"/>
    <w:rsid w:val="009F72D6"/>
    <w:rsid w:val="00A024C2"/>
    <w:rsid w:val="00A04623"/>
    <w:rsid w:val="00A05E0C"/>
    <w:rsid w:val="00A23397"/>
    <w:rsid w:val="00A35778"/>
    <w:rsid w:val="00A416AD"/>
    <w:rsid w:val="00A56800"/>
    <w:rsid w:val="00A57025"/>
    <w:rsid w:val="00A6620F"/>
    <w:rsid w:val="00A70FD2"/>
    <w:rsid w:val="00A7274E"/>
    <w:rsid w:val="00A75B32"/>
    <w:rsid w:val="00A83677"/>
    <w:rsid w:val="00A907C9"/>
    <w:rsid w:val="00A93DD0"/>
    <w:rsid w:val="00A96C22"/>
    <w:rsid w:val="00A978B0"/>
    <w:rsid w:val="00AA46B3"/>
    <w:rsid w:val="00AA4984"/>
    <w:rsid w:val="00AA5BF1"/>
    <w:rsid w:val="00AA67A7"/>
    <w:rsid w:val="00AC029F"/>
    <w:rsid w:val="00AC0711"/>
    <w:rsid w:val="00AC4500"/>
    <w:rsid w:val="00AC5D79"/>
    <w:rsid w:val="00AD6467"/>
    <w:rsid w:val="00AE15C3"/>
    <w:rsid w:val="00AE47FB"/>
    <w:rsid w:val="00AF33CB"/>
    <w:rsid w:val="00AF7497"/>
    <w:rsid w:val="00B016C0"/>
    <w:rsid w:val="00B05BDD"/>
    <w:rsid w:val="00B11FE2"/>
    <w:rsid w:val="00B16A86"/>
    <w:rsid w:val="00B16EAC"/>
    <w:rsid w:val="00B23C7D"/>
    <w:rsid w:val="00B246B7"/>
    <w:rsid w:val="00B346B3"/>
    <w:rsid w:val="00B40C73"/>
    <w:rsid w:val="00B4118E"/>
    <w:rsid w:val="00B53D91"/>
    <w:rsid w:val="00B5785C"/>
    <w:rsid w:val="00B60CB8"/>
    <w:rsid w:val="00B63F3F"/>
    <w:rsid w:val="00B64B87"/>
    <w:rsid w:val="00B6636E"/>
    <w:rsid w:val="00B80A93"/>
    <w:rsid w:val="00B84CFD"/>
    <w:rsid w:val="00B867A9"/>
    <w:rsid w:val="00B97BFC"/>
    <w:rsid w:val="00BA0E1D"/>
    <w:rsid w:val="00BA5273"/>
    <w:rsid w:val="00BA6119"/>
    <w:rsid w:val="00BA721F"/>
    <w:rsid w:val="00BB3B4D"/>
    <w:rsid w:val="00BC0D1F"/>
    <w:rsid w:val="00BC6DE9"/>
    <w:rsid w:val="00BC7E71"/>
    <w:rsid w:val="00BE0E95"/>
    <w:rsid w:val="00BE792B"/>
    <w:rsid w:val="00BF1932"/>
    <w:rsid w:val="00BF2BB8"/>
    <w:rsid w:val="00BF3400"/>
    <w:rsid w:val="00BF6580"/>
    <w:rsid w:val="00C02A6F"/>
    <w:rsid w:val="00C0365A"/>
    <w:rsid w:val="00C038A7"/>
    <w:rsid w:val="00C05B8F"/>
    <w:rsid w:val="00C11A0E"/>
    <w:rsid w:val="00C12618"/>
    <w:rsid w:val="00C14726"/>
    <w:rsid w:val="00C14E68"/>
    <w:rsid w:val="00C2641A"/>
    <w:rsid w:val="00C30560"/>
    <w:rsid w:val="00C346A6"/>
    <w:rsid w:val="00C376B1"/>
    <w:rsid w:val="00C41F0D"/>
    <w:rsid w:val="00C4589C"/>
    <w:rsid w:val="00C4718E"/>
    <w:rsid w:val="00C527E5"/>
    <w:rsid w:val="00C52D75"/>
    <w:rsid w:val="00C545A7"/>
    <w:rsid w:val="00C610EC"/>
    <w:rsid w:val="00C6258A"/>
    <w:rsid w:val="00C62F20"/>
    <w:rsid w:val="00C827A6"/>
    <w:rsid w:val="00C85B6A"/>
    <w:rsid w:val="00C92B0E"/>
    <w:rsid w:val="00C973D0"/>
    <w:rsid w:val="00CA6773"/>
    <w:rsid w:val="00CA6B19"/>
    <w:rsid w:val="00CB2073"/>
    <w:rsid w:val="00CC2D6E"/>
    <w:rsid w:val="00CD5FAE"/>
    <w:rsid w:val="00CF317E"/>
    <w:rsid w:val="00D003B9"/>
    <w:rsid w:val="00D1115E"/>
    <w:rsid w:val="00D22C1F"/>
    <w:rsid w:val="00D2343D"/>
    <w:rsid w:val="00D24571"/>
    <w:rsid w:val="00D2746B"/>
    <w:rsid w:val="00D27CA2"/>
    <w:rsid w:val="00D30573"/>
    <w:rsid w:val="00D34B73"/>
    <w:rsid w:val="00D366E2"/>
    <w:rsid w:val="00D41956"/>
    <w:rsid w:val="00D42EC7"/>
    <w:rsid w:val="00D457AC"/>
    <w:rsid w:val="00D475FA"/>
    <w:rsid w:val="00D5271E"/>
    <w:rsid w:val="00D546FD"/>
    <w:rsid w:val="00D569FB"/>
    <w:rsid w:val="00D56F5B"/>
    <w:rsid w:val="00D627CF"/>
    <w:rsid w:val="00D64F11"/>
    <w:rsid w:val="00D65B26"/>
    <w:rsid w:val="00D672AE"/>
    <w:rsid w:val="00D73090"/>
    <w:rsid w:val="00D8548C"/>
    <w:rsid w:val="00D970A4"/>
    <w:rsid w:val="00DA03A4"/>
    <w:rsid w:val="00DA0570"/>
    <w:rsid w:val="00DA1B6F"/>
    <w:rsid w:val="00DA4725"/>
    <w:rsid w:val="00DA72F3"/>
    <w:rsid w:val="00DA79A9"/>
    <w:rsid w:val="00DB28FD"/>
    <w:rsid w:val="00DB399D"/>
    <w:rsid w:val="00DB4311"/>
    <w:rsid w:val="00DC1675"/>
    <w:rsid w:val="00DC3317"/>
    <w:rsid w:val="00DC48F8"/>
    <w:rsid w:val="00DC7173"/>
    <w:rsid w:val="00DD5302"/>
    <w:rsid w:val="00DD585C"/>
    <w:rsid w:val="00DE1369"/>
    <w:rsid w:val="00DE270A"/>
    <w:rsid w:val="00DE7067"/>
    <w:rsid w:val="00E117B1"/>
    <w:rsid w:val="00E16D82"/>
    <w:rsid w:val="00E417D9"/>
    <w:rsid w:val="00E46617"/>
    <w:rsid w:val="00E51370"/>
    <w:rsid w:val="00E551E0"/>
    <w:rsid w:val="00E55FFA"/>
    <w:rsid w:val="00E56AF7"/>
    <w:rsid w:val="00E63D5C"/>
    <w:rsid w:val="00E67216"/>
    <w:rsid w:val="00E673DB"/>
    <w:rsid w:val="00E72708"/>
    <w:rsid w:val="00E756E5"/>
    <w:rsid w:val="00E83160"/>
    <w:rsid w:val="00E87B83"/>
    <w:rsid w:val="00E955A4"/>
    <w:rsid w:val="00E96055"/>
    <w:rsid w:val="00E96613"/>
    <w:rsid w:val="00EA0705"/>
    <w:rsid w:val="00EA0E61"/>
    <w:rsid w:val="00EA7F44"/>
    <w:rsid w:val="00EB0E64"/>
    <w:rsid w:val="00EB1FC7"/>
    <w:rsid w:val="00EB2342"/>
    <w:rsid w:val="00EB3F16"/>
    <w:rsid w:val="00EB65D6"/>
    <w:rsid w:val="00EC065B"/>
    <w:rsid w:val="00EC0E10"/>
    <w:rsid w:val="00EC4556"/>
    <w:rsid w:val="00EC4E43"/>
    <w:rsid w:val="00ED0577"/>
    <w:rsid w:val="00ED1D9D"/>
    <w:rsid w:val="00ED366B"/>
    <w:rsid w:val="00ED483F"/>
    <w:rsid w:val="00EE226C"/>
    <w:rsid w:val="00F14584"/>
    <w:rsid w:val="00F20A3D"/>
    <w:rsid w:val="00F25C8D"/>
    <w:rsid w:val="00F30931"/>
    <w:rsid w:val="00F35ABD"/>
    <w:rsid w:val="00F36C64"/>
    <w:rsid w:val="00F40592"/>
    <w:rsid w:val="00F4308B"/>
    <w:rsid w:val="00F5083A"/>
    <w:rsid w:val="00F53497"/>
    <w:rsid w:val="00F553E6"/>
    <w:rsid w:val="00F642B9"/>
    <w:rsid w:val="00F67F68"/>
    <w:rsid w:val="00F713C2"/>
    <w:rsid w:val="00F765A4"/>
    <w:rsid w:val="00F87DCA"/>
    <w:rsid w:val="00F94197"/>
    <w:rsid w:val="00F9701D"/>
    <w:rsid w:val="00FA2FDE"/>
    <w:rsid w:val="00FA377D"/>
    <w:rsid w:val="00FB1352"/>
    <w:rsid w:val="00FB31FB"/>
    <w:rsid w:val="00FB675C"/>
    <w:rsid w:val="00FB71F4"/>
    <w:rsid w:val="00FC3178"/>
    <w:rsid w:val="00FC4F81"/>
    <w:rsid w:val="00FC4FF9"/>
    <w:rsid w:val="00FC7016"/>
    <w:rsid w:val="00FE2CA0"/>
    <w:rsid w:val="00FE3F9F"/>
    <w:rsid w:val="00FF3056"/>
    <w:rsid w:val="00FF6CE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AB25F"/>
  <w15:docId w15:val="{D838BF3A-1C66-4198-BF88-5D36C37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4FA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864FA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427C7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0864FA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1661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5C16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1661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5C1661"/>
    <w:rPr>
      <w:sz w:val="16"/>
      <w:szCs w:val="16"/>
    </w:rPr>
  </w:style>
  <w:style w:type="paragraph" w:styleId="CommentText">
    <w:name w:val="annotation text"/>
    <w:basedOn w:val="Normal"/>
    <w:semiHidden/>
    <w:rsid w:val="005C16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1661"/>
    <w:rPr>
      <w:b/>
      <w:bCs/>
    </w:rPr>
  </w:style>
  <w:style w:type="character" w:styleId="PageNumber">
    <w:name w:val="page number"/>
    <w:basedOn w:val="DefaultParagraphFont"/>
    <w:rsid w:val="005C1661"/>
  </w:style>
  <w:style w:type="character" w:styleId="Hyperlink">
    <w:name w:val="Hyperlink"/>
    <w:basedOn w:val="DefaultParagraphFont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4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customStyle="1" w:styleId="Heading2-Policies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5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</w:pPr>
  </w:style>
  <w:style w:type="paragraph" w:customStyle="1" w:styleId="ParagraphforPolicies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customStyle="1" w:styleId="Informationbullet-templates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customStyle="1" w:styleId="Paragraph-template12pt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customStyle="1" w:styleId="ParagraphChar">
    <w:name w:val="Paragraph Char"/>
    <w:basedOn w:val="DefaultParagraphFont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3427C7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paragraph" w:customStyle="1" w:styleId="StyleInformationbullet211ptBlack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customStyle="1" w:styleId="StyleBulleted10pt">
    <w:name w:val="Style Bulleted 10 pt"/>
    <w:basedOn w:val="NoList"/>
    <w:rsid w:val="00BF1932"/>
    <w:pPr>
      <w:numPr>
        <w:numId w:val="7"/>
      </w:numPr>
    </w:pPr>
  </w:style>
  <w:style w:type="character" w:customStyle="1" w:styleId="apple-converted-space">
    <w:name w:val="apple-converted-space"/>
    <w:basedOn w:val="DefaultParagraphFont"/>
    <w:rsid w:val="00043B91"/>
  </w:style>
  <w:style w:type="character" w:customStyle="1" w:styleId="linknth-child-evennth-child-4last-child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4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ipcm.scot.nhs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Anne Coats</DisplayName>
        <AccountId>2466</AccountId>
        <AccountType/>
      </UserInfo>
      <UserInfo>
        <DisplayName>Elizabeth Payne</DisplayName>
        <AccountId>102</AccountId>
        <AccountType/>
      </UserInfo>
      <UserInfo>
        <DisplayName>Margaret Mooney</DisplayName>
        <AccountId>85</AccountId>
        <AccountType/>
      </UserInfo>
      <UserInfo>
        <DisplayName>Lorna Barnsley</DisplayName>
        <AccountId>140</AccountId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7CA36-77C9-4627-88B9-C678E80405D1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customXml/itemProps2.xml><?xml version="1.0" encoding="utf-8"?>
<ds:datastoreItem xmlns:ds="http://schemas.openxmlformats.org/officeDocument/2006/customXml" ds:itemID="{2ACF14B3-4295-4D43-ACB8-83F882437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5338F-9FF4-494D-A47B-C9C08061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Protection, Confidentiality, Information Security Policy</vt:lpstr>
    </vt:vector>
  </TitlesOfParts>
  <Company>NES</Company>
  <LinksUpToDate>false</LinksUpToDate>
  <CharactersWithSpaces>3868</CharactersWithSpaces>
  <SharedDoc>false</SharedDoc>
  <HLinks>
    <vt:vector size="6" baseType="variant">
      <vt:variant>
        <vt:i4>851982</vt:i4>
      </vt:variant>
      <vt:variant>
        <vt:i4>0</vt:i4>
      </vt:variant>
      <vt:variant>
        <vt:i4>0</vt:i4>
      </vt:variant>
      <vt:variant>
        <vt:i4>5</vt:i4>
      </vt:variant>
      <vt:variant>
        <vt:lpwstr>http://www.hps.scot.nhs.uk/haiic/ic/publicationsdetail.aspx?id=49785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 Policy</dc:title>
  <dc:creator>SDCEP</dc:creator>
  <cp:lastModifiedBy>Fiona Ord</cp:lastModifiedBy>
  <cp:revision>8</cp:revision>
  <cp:lastPrinted>2011-10-19T12:50:00Z</cp:lastPrinted>
  <dcterms:created xsi:type="dcterms:W3CDTF">2016-04-18T14:00:00Z</dcterms:created>
  <dcterms:modified xsi:type="dcterms:W3CDTF">2024-05-10T09:39:00Z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ediaServiceImageTags">
    <vt:lpwstr/>
  </property>
</Properties>
</file>