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DCB6" w14:textId="07A8F33B" w:rsidR="0037422A" w:rsidRPr="001B2C79" w:rsidRDefault="009E7AEE" w:rsidP="001B2C79">
      <w:pPr>
        <w:pStyle w:val="Heading1"/>
        <w:shd w:val="clear" w:color="auto" w:fill="auto"/>
        <w:spacing w:after="120" w:line="360" w:lineRule="auto"/>
        <w:rPr>
          <w:sz w:val="32"/>
        </w:rPr>
      </w:pPr>
      <w:r w:rsidRPr="001B2C79">
        <w:rPr>
          <w:sz w:val="32"/>
        </w:rPr>
        <w:t>Dealing with</w:t>
      </w:r>
      <w:r w:rsidR="00135180" w:rsidRPr="001B2C79">
        <w:rPr>
          <w:sz w:val="32"/>
        </w:rPr>
        <w:t xml:space="preserve"> Violence or</w:t>
      </w:r>
      <w:r w:rsidR="0037422A" w:rsidRPr="001B2C79">
        <w:rPr>
          <w:sz w:val="32"/>
        </w:rPr>
        <w:t xml:space="preserve"> Aggression in the Dental Workplace</w:t>
      </w:r>
      <w:r w:rsidRPr="001B2C79">
        <w:rPr>
          <w:sz w:val="32"/>
        </w:rPr>
        <w:t xml:space="preserve"> Policy</w:t>
      </w:r>
      <w:r w:rsidR="001D46BF" w:rsidRPr="00DC0F52">
        <w:rPr>
          <w:sz w:val="32"/>
        </w:rPr>
        <w:t xml:space="preserve"> (Zero Tolerance)</w:t>
      </w:r>
    </w:p>
    <w:p w14:paraId="1703DCB7" w14:textId="77777777" w:rsidR="009E7AEE" w:rsidRPr="001B2C79" w:rsidRDefault="00CF2287" w:rsidP="001B2C79">
      <w:pPr>
        <w:spacing w:after="120" w:line="360" w:lineRule="auto"/>
        <w:rPr>
          <w:rFonts w:cs="Tahoma"/>
          <w:b/>
          <w:sz w:val="24"/>
        </w:rPr>
      </w:pPr>
      <w:r w:rsidRPr="001B2C79">
        <w:rPr>
          <w:rFonts w:cs="Tahoma"/>
          <w:b/>
          <w:sz w:val="24"/>
        </w:rPr>
        <w:t>Introduction</w:t>
      </w:r>
    </w:p>
    <w:p w14:paraId="1703DCB8" w14:textId="77777777" w:rsidR="00C47A5D" w:rsidRPr="001B2C79" w:rsidRDefault="00C47A5D" w:rsidP="001B2C79">
      <w:pPr>
        <w:spacing w:after="120" w:line="360" w:lineRule="auto"/>
        <w:rPr>
          <w:rFonts w:cs="Tahoma"/>
          <w:b/>
          <w:sz w:val="24"/>
        </w:rPr>
      </w:pPr>
      <w:r w:rsidRPr="001B2C79">
        <w:rPr>
          <w:rFonts w:cs="Tahoma"/>
          <w:color w:val="0000FF"/>
          <w:sz w:val="24"/>
        </w:rPr>
        <w:t>[Name]</w:t>
      </w:r>
      <w:r w:rsidRPr="001B2C79">
        <w:rPr>
          <w:rFonts w:cs="Tahoma"/>
          <w:sz w:val="24"/>
        </w:rPr>
        <w:t xml:space="preserve"> Dental Practice recognises that it has a statutory duty of care to ensure the health and safety at work of all employees, which includes a duty to protect against bullying and harassment so far as is reasonably practicable.</w:t>
      </w:r>
    </w:p>
    <w:p w14:paraId="1703DCB9" w14:textId="1DC05FA8" w:rsidR="00546AF7" w:rsidRPr="001B2C79" w:rsidRDefault="009E7AEE" w:rsidP="001B2C79">
      <w:pPr>
        <w:spacing w:after="120" w:line="360" w:lineRule="auto"/>
        <w:rPr>
          <w:rFonts w:cs="Tahoma"/>
          <w:sz w:val="24"/>
        </w:rPr>
      </w:pPr>
      <w:r w:rsidRPr="001B2C79">
        <w:rPr>
          <w:rFonts w:cs="Tahoma"/>
          <w:sz w:val="24"/>
        </w:rPr>
        <w:t>The H</w:t>
      </w:r>
      <w:r w:rsidR="00BA12E5">
        <w:rPr>
          <w:rFonts w:cs="Tahoma"/>
          <w:sz w:val="24"/>
        </w:rPr>
        <w:t>ealth and Safety Executive (HSE)</w:t>
      </w:r>
      <w:r w:rsidRPr="001B2C79">
        <w:rPr>
          <w:rFonts w:cs="Tahoma"/>
          <w:sz w:val="24"/>
        </w:rPr>
        <w:t xml:space="preserve"> defines violence as ‘Any incident in which a person working in the healthcare sector is verbally abused, threatened or assaulted by a patient or member of the public in circumstances relating to his or her employment’.</w:t>
      </w:r>
      <w:r w:rsidR="00B322CF" w:rsidRPr="001B2C79">
        <w:rPr>
          <w:rFonts w:cs="Tahoma"/>
          <w:sz w:val="24"/>
        </w:rPr>
        <w:t xml:space="preserve"> The range of incidents covered includes those which:</w:t>
      </w:r>
    </w:p>
    <w:p w14:paraId="1703DCBA" w14:textId="77777777" w:rsidR="00546AF7" w:rsidRPr="001B2C79" w:rsidRDefault="00B322CF" w:rsidP="001B2C79">
      <w:pPr>
        <w:numPr>
          <w:ilvl w:val="0"/>
          <w:numId w:val="2"/>
        </w:numPr>
        <w:spacing w:after="120" w:line="360" w:lineRule="auto"/>
        <w:ind w:left="1247"/>
        <w:rPr>
          <w:rFonts w:cs="Tahoma"/>
          <w:sz w:val="24"/>
        </w:rPr>
      </w:pPr>
      <w:r w:rsidRPr="001B2C79">
        <w:rPr>
          <w:rFonts w:cs="Tahoma"/>
          <w:sz w:val="24"/>
        </w:rPr>
        <w:t xml:space="preserve">cause major </w:t>
      </w:r>
      <w:proofErr w:type="gramStart"/>
      <w:r w:rsidRPr="001B2C79">
        <w:rPr>
          <w:rFonts w:cs="Tahoma"/>
          <w:sz w:val="24"/>
        </w:rPr>
        <w:t>injury;</w:t>
      </w:r>
      <w:proofErr w:type="gramEnd"/>
    </w:p>
    <w:p w14:paraId="1703DCBB" w14:textId="77777777" w:rsidR="00B322CF" w:rsidRPr="001B2C79" w:rsidRDefault="00B322CF" w:rsidP="001B2C79">
      <w:pPr>
        <w:numPr>
          <w:ilvl w:val="0"/>
          <w:numId w:val="2"/>
        </w:numPr>
        <w:spacing w:after="120" w:line="360" w:lineRule="auto"/>
        <w:ind w:left="1247"/>
        <w:rPr>
          <w:rFonts w:cs="Tahoma"/>
          <w:sz w:val="24"/>
        </w:rPr>
      </w:pPr>
      <w:r w:rsidRPr="001B2C79">
        <w:rPr>
          <w:rFonts w:cs="Tahoma"/>
          <w:sz w:val="24"/>
        </w:rPr>
        <w:t xml:space="preserve">require medical </w:t>
      </w:r>
      <w:proofErr w:type="gramStart"/>
      <w:r w:rsidRPr="001B2C79">
        <w:rPr>
          <w:rFonts w:cs="Tahoma"/>
          <w:sz w:val="24"/>
        </w:rPr>
        <w:t>assistance;</w:t>
      </w:r>
      <w:proofErr w:type="gramEnd"/>
    </w:p>
    <w:p w14:paraId="1703DCBC" w14:textId="77777777" w:rsidR="00B322CF" w:rsidRPr="001B2C79" w:rsidRDefault="00B322CF" w:rsidP="001B2C79">
      <w:pPr>
        <w:numPr>
          <w:ilvl w:val="0"/>
          <w:numId w:val="2"/>
        </w:numPr>
        <w:spacing w:after="120" w:line="360" w:lineRule="auto"/>
        <w:ind w:left="1247"/>
        <w:rPr>
          <w:rFonts w:cs="Tahoma"/>
          <w:sz w:val="24"/>
        </w:rPr>
      </w:pPr>
      <w:r w:rsidRPr="001B2C79">
        <w:rPr>
          <w:rFonts w:cs="Tahoma"/>
          <w:sz w:val="24"/>
        </w:rPr>
        <w:t xml:space="preserve">require first aid </w:t>
      </w:r>
      <w:proofErr w:type="gramStart"/>
      <w:r w:rsidRPr="001B2C79">
        <w:rPr>
          <w:rFonts w:cs="Tahoma"/>
          <w:sz w:val="24"/>
        </w:rPr>
        <w:t>only;</w:t>
      </w:r>
      <w:proofErr w:type="gramEnd"/>
    </w:p>
    <w:p w14:paraId="1703DCBD" w14:textId="77777777" w:rsidR="00B322CF" w:rsidRPr="001B2C79" w:rsidRDefault="00B322CF" w:rsidP="001B2C79">
      <w:pPr>
        <w:numPr>
          <w:ilvl w:val="0"/>
          <w:numId w:val="2"/>
        </w:numPr>
        <w:spacing w:after="120" w:line="360" w:lineRule="auto"/>
        <w:ind w:left="1247"/>
        <w:rPr>
          <w:rFonts w:cs="Tahoma"/>
          <w:sz w:val="24"/>
        </w:rPr>
      </w:pPr>
      <w:r w:rsidRPr="001B2C79">
        <w:rPr>
          <w:rFonts w:cs="Tahoma"/>
          <w:sz w:val="24"/>
        </w:rPr>
        <w:t xml:space="preserve">involve a threat, even if no physical injury </w:t>
      </w:r>
      <w:proofErr w:type="gramStart"/>
      <w:r w:rsidRPr="001B2C79">
        <w:rPr>
          <w:rFonts w:cs="Tahoma"/>
          <w:sz w:val="24"/>
        </w:rPr>
        <w:t>results;</w:t>
      </w:r>
      <w:proofErr w:type="gramEnd"/>
    </w:p>
    <w:p w14:paraId="1703DCBE" w14:textId="77777777" w:rsidR="00B322CF" w:rsidRPr="001B2C79" w:rsidRDefault="00B322CF" w:rsidP="001B2C79">
      <w:pPr>
        <w:numPr>
          <w:ilvl w:val="0"/>
          <w:numId w:val="2"/>
        </w:numPr>
        <w:spacing w:after="120" w:line="360" w:lineRule="auto"/>
        <w:ind w:left="1247"/>
        <w:rPr>
          <w:rFonts w:cs="Tahoma"/>
          <w:sz w:val="24"/>
        </w:rPr>
      </w:pPr>
      <w:r w:rsidRPr="001B2C79">
        <w:rPr>
          <w:rFonts w:cs="Tahoma"/>
          <w:sz w:val="24"/>
        </w:rPr>
        <w:t xml:space="preserve">involve verbal </w:t>
      </w:r>
      <w:proofErr w:type="gramStart"/>
      <w:r w:rsidRPr="001B2C79">
        <w:rPr>
          <w:rFonts w:cs="Tahoma"/>
          <w:sz w:val="24"/>
        </w:rPr>
        <w:t>abuse;</w:t>
      </w:r>
      <w:proofErr w:type="gramEnd"/>
    </w:p>
    <w:p w14:paraId="1703DCBF" w14:textId="77777777" w:rsidR="00B322CF" w:rsidRPr="001B2C79" w:rsidRDefault="00B322CF" w:rsidP="001B2C79">
      <w:pPr>
        <w:numPr>
          <w:ilvl w:val="0"/>
          <w:numId w:val="2"/>
        </w:numPr>
        <w:spacing w:after="120" w:line="360" w:lineRule="auto"/>
        <w:ind w:left="1247"/>
        <w:rPr>
          <w:rFonts w:cs="Tahoma"/>
          <w:sz w:val="24"/>
        </w:rPr>
      </w:pPr>
      <w:r w:rsidRPr="001B2C79">
        <w:rPr>
          <w:rFonts w:cs="Tahoma"/>
          <w:sz w:val="24"/>
        </w:rPr>
        <w:t xml:space="preserve">involve non-verbal abuse, for example </w:t>
      </w:r>
      <w:proofErr w:type="gramStart"/>
      <w:r w:rsidRPr="001B2C79">
        <w:rPr>
          <w:rFonts w:cs="Tahoma"/>
          <w:sz w:val="24"/>
        </w:rPr>
        <w:t>stalking;</w:t>
      </w:r>
      <w:proofErr w:type="gramEnd"/>
    </w:p>
    <w:p w14:paraId="1703DCC0" w14:textId="77777777" w:rsidR="00CF2287" w:rsidRPr="001B2C79" w:rsidRDefault="00B322CF" w:rsidP="001B2C79">
      <w:pPr>
        <w:numPr>
          <w:ilvl w:val="0"/>
          <w:numId w:val="2"/>
        </w:numPr>
        <w:spacing w:after="120" w:line="360" w:lineRule="auto"/>
        <w:ind w:left="1247"/>
        <w:rPr>
          <w:rFonts w:cs="Tahoma"/>
          <w:sz w:val="24"/>
        </w:rPr>
      </w:pPr>
      <w:r w:rsidRPr="001B2C79">
        <w:rPr>
          <w:rFonts w:cs="Tahoma"/>
          <w:sz w:val="24"/>
        </w:rPr>
        <w:t>involve other threatening behaviour.</w:t>
      </w:r>
    </w:p>
    <w:p w14:paraId="1703DCC1" w14:textId="77777777" w:rsidR="00EF24D4" w:rsidRPr="001B2C79" w:rsidRDefault="00EF24D4" w:rsidP="001B2C79">
      <w:pPr>
        <w:spacing w:after="120" w:line="360" w:lineRule="auto"/>
        <w:rPr>
          <w:rFonts w:cs="Tahoma"/>
          <w:sz w:val="24"/>
        </w:rPr>
      </w:pPr>
      <w:r w:rsidRPr="001B2C79">
        <w:rPr>
          <w:rFonts w:cs="Tahoma"/>
          <w:color w:val="0000FF"/>
          <w:sz w:val="24"/>
        </w:rPr>
        <w:t>[Name]</w:t>
      </w:r>
      <w:r w:rsidRPr="001B2C79">
        <w:rPr>
          <w:rFonts w:cs="Tahoma"/>
          <w:sz w:val="24"/>
        </w:rPr>
        <w:t xml:space="preserve"> Dental Practice has put in place measures to prevent violence or aggression towards staff. A risk assessment has been carried out and all staff have been trained in how to deal with such incidents. A panic alarm has been installed at the reception desk and all staff on domiciliary visits are provided with a personal alarm.</w:t>
      </w:r>
    </w:p>
    <w:p w14:paraId="426ED400" w14:textId="77777777" w:rsidR="00983F75" w:rsidRPr="00DC0F52" w:rsidRDefault="001D77A7" w:rsidP="00445956">
      <w:pPr>
        <w:spacing w:after="120" w:line="360" w:lineRule="auto"/>
        <w:rPr>
          <w:rFonts w:cs="Tahoma"/>
          <w:sz w:val="24"/>
        </w:rPr>
      </w:pPr>
      <w:r w:rsidRPr="001B2C79">
        <w:rPr>
          <w:rFonts w:cs="Tahoma"/>
          <w:sz w:val="24"/>
        </w:rPr>
        <w:t>Violence or aggression against any member of staff will not be tolerated.</w:t>
      </w:r>
      <w:r w:rsidR="00CF021B" w:rsidRPr="001B2C79">
        <w:rPr>
          <w:rFonts w:cs="Tahoma"/>
          <w:sz w:val="24"/>
        </w:rPr>
        <w:t xml:space="preserve"> Incidents which involve violent conduct towards members of staff will be </w:t>
      </w:r>
    </w:p>
    <w:p w14:paraId="738ABFEE" w14:textId="77777777" w:rsidR="00983F75" w:rsidRPr="00DC0F52" w:rsidRDefault="00983F75" w:rsidP="00445956">
      <w:pPr>
        <w:spacing w:after="120" w:line="360" w:lineRule="auto"/>
        <w:rPr>
          <w:rFonts w:cs="Tahoma"/>
          <w:sz w:val="24"/>
        </w:rPr>
      </w:pPr>
    </w:p>
    <w:p w14:paraId="1703DCC2" w14:textId="5204F011" w:rsidR="00CF2287" w:rsidRPr="001B2C79" w:rsidRDefault="00CF021B" w:rsidP="00DC0F52">
      <w:pPr>
        <w:spacing w:after="120" w:line="360" w:lineRule="auto"/>
        <w:rPr>
          <w:rStyle w:val="Strong"/>
          <w:rFonts w:cs="Tahoma"/>
          <w:b w:val="0"/>
          <w:bCs w:val="0"/>
          <w:sz w:val="24"/>
        </w:rPr>
      </w:pPr>
      <w:r w:rsidRPr="001B2C79">
        <w:rPr>
          <w:rFonts w:cs="Tahoma"/>
          <w:sz w:val="24"/>
        </w:rPr>
        <w:t xml:space="preserve">reported to the police. General Dental Practitioners (GDPs) have the right to remove, with immediate effect, any patient who has been violent or threatened violence to the GDP or a member of </w:t>
      </w:r>
      <w:r w:rsidR="00A23EA9" w:rsidRPr="00DC0F52">
        <w:rPr>
          <w:rFonts w:cs="Tahoma"/>
          <w:sz w:val="24"/>
        </w:rPr>
        <w:t xml:space="preserve">their </w:t>
      </w:r>
      <w:r w:rsidRPr="001B2C79">
        <w:rPr>
          <w:rFonts w:cs="Tahoma"/>
          <w:sz w:val="24"/>
        </w:rPr>
        <w:t>staff</w:t>
      </w:r>
      <w:r w:rsidRPr="001B2C79">
        <w:rPr>
          <w:rStyle w:val="Emphasis"/>
          <w:rFonts w:cs="Tahoma"/>
          <w:i w:val="0"/>
          <w:iCs w:val="0"/>
          <w:sz w:val="24"/>
        </w:rPr>
        <w:t>.</w:t>
      </w:r>
    </w:p>
    <w:p w14:paraId="1703DCC3" w14:textId="77777777" w:rsidR="00546AF7" w:rsidRPr="001B2C79" w:rsidRDefault="00CF2287" w:rsidP="00DC0F52">
      <w:pPr>
        <w:spacing w:after="120" w:line="360" w:lineRule="auto"/>
        <w:rPr>
          <w:rStyle w:val="Strong"/>
          <w:rFonts w:cs="Tahoma"/>
          <w:sz w:val="24"/>
        </w:rPr>
      </w:pPr>
      <w:r w:rsidRPr="001B2C79">
        <w:rPr>
          <w:rStyle w:val="Strong"/>
          <w:rFonts w:cs="Tahoma"/>
          <w:sz w:val="24"/>
        </w:rPr>
        <w:t>Informal action</w:t>
      </w:r>
    </w:p>
    <w:p w14:paraId="1703DCC4" w14:textId="77777777" w:rsidR="00546AF7" w:rsidRPr="001B2C79" w:rsidRDefault="00CF021B" w:rsidP="00DC0F52">
      <w:pPr>
        <w:spacing w:after="120" w:line="360" w:lineRule="auto"/>
        <w:rPr>
          <w:rFonts w:cs="Tahoma"/>
          <w:sz w:val="24"/>
        </w:rPr>
      </w:pPr>
      <w:r w:rsidRPr="001B2C79">
        <w:rPr>
          <w:rFonts w:cs="Tahoma"/>
          <w:sz w:val="24"/>
        </w:rPr>
        <w:t xml:space="preserve">Where a patient </w:t>
      </w:r>
      <w:r w:rsidR="006A15B7" w:rsidRPr="001B2C79">
        <w:rPr>
          <w:rFonts w:cs="Tahoma"/>
          <w:sz w:val="24"/>
        </w:rPr>
        <w:t xml:space="preserve">or a member of the public </w:t>
      </w:r>
      <w:r w:rsidR="00C9682F" w:rsidRPr="001B2C79">
        <w:rPr>
          <w:rFonts w:cs="Tahoma"/>
          <w:sz w:val="24"/>
        </w:rPr>
        <w:t>is verbally abusive,</w:t>
      </w:r>
      <w:r w:rsidRPr="001B2C79">
        <w:rPr>
          <w:rFonts w:cs="Tahoma"/>
          <w:sz w:val="24"/>
        </w:rPr>
        <w:t xml:space="preserve"> threatening or acts in a threatening manner, the staff member</w:t>
      </w:r>
      <w:r w:rsidR="00CF2287" w:rsidRPr="001B2C79">
        <w:rPr>
          <w:rFonts w:cs="Tahoma"/>
          <w:sz w:val="24"/>
        </w:rPr>
        <w:t xml:space="preserve"> </w:t>
      </w:r>
      <w:r w:rsidR="00975866" w:rsidRPr="001B2C79">
        <w:rPr>
          <w:rFonts w:cs="Tahoma"/>
          <w:sz w:val="24"/>
        </w:rPr>
        <w:t>will</w:t>
      </w:r>
      <w:r w:rsidR="00B322CF" w:rsidRPr="001B2C79">
        <w:rPr>
          <w:rFonts w:cs="Tahoma"/>
          <w:sz w:val="24"/>
        </w:rPr>
        <w:t xml:space="preserve"> inform</w:t>
      </w:r>
      <w:r w:rsidR="006A15B7" w:rsidRPr="001B2C79">
        <w:rPr>
          <w:rFonts w:cs="Tahoma"/>
          <w:sz w:val="24"/>
        </w:rPr>
        <w:t xml:space="preserve"> them that their</w:t>
      </w:r>
      <w:r w:rsidR="00CF2287" w:rsidRPr="001B2C79">
        <w:rPr>
          <w:rFonts w:cs="Tahoma"/>
          <w:sz w:val="24"/>
        </w:rPr>
        <w:t xml:space="preserve"> remarks, </w:t>
      </w:r>
      <w:proofErr w:type="gramStart"/>
      <w:r w:rsidR="00CF2287" w:rsidRPr="001B2C79">
        <w:rPr>
          <w:rFonts w:cs="Tahoma"/>
          <w:sz w:val="24"/>
        </w:rPr>
        <w:t>actions</w:t>
      </w:r>
      <w:proofErr w:type="gramEnd"/>
      <w:r w:rsidR="00CF2287" w:rsidRPr="001B2C79">
        <w:rPr>
          <w:rFonts w:cs="Tahoma"/>
          <w:sz w:val="24"/>
        </w:rPr>
        <w:t xml:space="preserve"> or behaviour is unacceptable</w:t>
      </w:r>
      <w:r w:rsidR="00A13786" w:rsidRPr="001B2C79">
        <w:rPr>
          <w:rFonts w:cs="Tahoma"/>
          <w:sz w:val="24"/>
        </w:rPr>
        <w:t xml:space="preserve"> and </w:t>
      </w:r>
      <w:r w:rsidR="00975866" w:rsidRPr="001B2C79">
        <w:rPr>
          <w:rFonts w:cs="Tahoma"/>
          <w:sz w:val="24"/>
        </w:rPr>
        <w:t xml:space="preserve">will </w:t>
      </w:r>
      <w:r w:rsidR="00CF2287" w:rsidRPr="001B2C79">
        <w:rPr>
          <w:rFonts w:cs="Tahoma"/>
          <w:sz w:val="24"/>
        </w:rPr>
        <w:t xml:space="preserve">refer </w:t>
      </w:r>
      <w:r w:rsidR="00A13786" w:rsidRPr="001B2C79">
        <w:rPr>
          <w:rFonts w:cs="Tahoma"/>
          <w:sz w:val="24"/>
        </w:rPr>
        <w:t>them</w:t>
      </w:r>
      <w:r w:rsidR="00CF2287" w:rsidRPr="001B2C79">
        <w:rPr>
          <w:rFonts w:cs="Tahoma"/>
          <w:sz w:val="24"/>
        </w:rPr>
        <w:t xml:space="preserve"> to </w:t>
      </w:r>
      <w:r w:rsidR="00012BB1" w:rsidRPr="001B2C79">
        <w:rPr>
          <w:rFonts w:cs="Tahoma"/>
          <w:sz w:val="24"/>
        </w:rPr>
        <w:t>this policy</w:t>
      </w:r>
      <w:r w:rsidR="00CF2287" w:rsidRPr="001B2C79">
        <w:rPr>
          <w:rFonts w:cs="Tahoma"/>
          <w:sz w:val="24"/>
        </w:rPr>
        <w:t xml:space="preserve">. </w:t>
      </w:r>
      <w:r w:rsidRPr="001B2C79">
        <w:rPr>
          <w:rFonts w:cs="Tahoma"/>
          <w:sz w:val="24"/>
        </w:rPr>
        <w:t>Members of staff</w:t>
      </w:r>
      <w:r w:rsidR="00CF2287" w:rsidRPr="001B2C79">
        <w:rPr>
          <w:rFonts w:cs="Tahoma"/>
          <w:sz w:val="24"/>
        </w:rPr>
        <w:t xml:space="preserve"> who do not wish to</w:t>
      </w:r>
      <w:r w:rsidR="00546AF7" w:rsidRPr="001B2C79">
        <w:rPr>
          <w:rFonts w:cs="Tahoma"/>
          <w:sz w:val="24"/>
        </w:rPr>
        <w:t xml:space="preserve"> directly</w:t>
      </w:r>
      <w:r w:rsidR="00A13786" w:rsidRPr="001B2C79">
        <w:rPr>
          <w:rFonts w:cs="Tahoma"/>
          <w:sz w:val="24"/>
        </w:rPr>
        <w:t xml:space="preserve"> address unacceptable </w:t>
      </w:r>
      <w:r w:rsidR="00CF2287" w:rsidRPr="001B2C79">
        <w:rPr>
          <w:rFonts w:cs="Tahoma"/>
          <w:sz w:val="24"/>
        </w:rPr>
        <w:t xml:space="preserve">behaviour </w:t>
      </w:r>
      <w:r w:rsidR="00975866" w:rsidRPr="001B2C79">
        <w:rPr>
          <w:rFonts w:cs="Tahoma"/>
          <w:sz w:val="24"/>
        </w:rPr>
        <w:t>may</w:t>
      </w:r>
      <w:r w:rsidR="00CF2287" w:rsidRPr="001B2C79">
        <w:rPr>
          <w:rFonts w:cs="Tahoma"/>
          <w:sz w:val="24"/>
        </w:rPr>
        <w:t xml:space="preserve"> ask </w:t>
      </w:r>
      <w:r w:rsidR="00546AF7" w:rsidRPr="001B2C79">
        <w:rPr>
          <w:rFonts w:cs="Tahoma"/>
          <w:sz w:val="24"/>
        </w:rPr>
        <w:t>another member of staff</w:t>
      </w:r>
      <w:r w:rsidR="00CF2287" w:rsidRPr="001B2C79">
        <w:rPr>
          <w:rFonts w:cs="Tahoma"/>
          <w:sz w:val="24"/>
        </w:rPr>
        <w:t xml:space="preserve"> to </w:t>
      </w:r>
      <w:r w:rsidRPr="001B2C79">
        <w:rPr>
          <w:rFonts w:cs="Tahoma"/>
          <w:sz w:val="24"/>
        </w:rPr>
        <w:t xml:space="preserve">deal with the </w:t>
      </w:r>
      <w:r w:rsidR="00A13786" w:rsidRPr="001B2C79">
        <w:rPr>
          <w:rFonts w:cs="Tahoma"/>
          <w:sz w:val="24"/>
        </w:rPr>
        <w:t>incident on their behalf</w:t>
      </w:r>
      <w:r w:rsidR="00CF2287" w:rsidRPr="001B2C79">
        <w:rPr>
          <w:rFonts w:cs="Tahoma"/>
          <w:sz w:val="24"/>
        </w:rPr>
        <w:t xml:space="preserve">. </w:t>
      </w:r>
      <w:r w:rsidR="00A13786" w:rsidRPr="001B2C79">
        <w:rPr>
          <w:rFonts w:cs="Tahoma"/>
          <w:sz w:val="24"/>
        </w:rPr>
        <w:t>A</w:t>
      </w:r>
      <w:r w:rsidR="00546AF7" w:rsidRPr="001B2C79">
        <w:rPr>
          <w:rFonts w:cs="Tahoma"/>
          <w:sz w:val="24"/>
        </w:rPr>
        <w:t xml:space="preserve"> member of staff </w:t>
      </w:r>
      <w:r w:rsidR="00A13786" w:rsidRPr="001B2C79">
        <w:rPr>
          <w:rFonts w:cs="Tahoma"/>
          <w:sz w:val="24"/>
        </w:rPr>
        <w:t xml:space="preserve">who </w:t>
      </w:r>
      <w:r w:rsidR="00546AF7" w:rsidRPr="001B2C79">
        <w:rPr>
          <w:rFonts w:cs="Tahoma"/>
          <w:sz w:val="24"/>
        </w:rPr>
        <w:t xml:space="preserve">is asked to </w:t>
      </w:r>
      <w:r w:rsidR="00A13786" w:rsidRPr="001B2C79">
        <w:rPr>
          <w:rFonts w:cs="Tahoma"/>
          <w:sz w:val="24"/>
        </w:rPr>
        <w:t>deal with such an incident</w:t>
      </w:r>
      <w:r w:rsidR="00546AF7" w:rsidRPr="001B2C79">
        <w:rPr>
          <w:rFonts w:cs="Tahoma"/>
          <w:sz w:val="24"/>
        </w:rPr>
        <w:t xml:space="preserve"> </w:t>
      </w:r>
      <w:r w:rsidR="00975866" w:rsidRPr="001B2C79">
        <w:rPr>
          <w:rFonts w:cs="Tahoma"/>
          <w:sz w:val="24"/>
        </w:rPr>
        <w:t>will</w:t>
      </w:r>
      <w:r w:rsidR="00CF2287" w:rsidRPr="001B2C79">
        <w:rPr>
          <w:rFonts w:cs="Tahoma"/>
          <w:sz w:val="24"/>
        </w:rPr>
        <w:t xml:space="preserve"> immediately act upon </w:t>
      </w:r>
      <w:r w:rsidR="00546AF7" w:rsidRPr="001B2C79">
        <w:rPr>
          <w:rFonts w:cs="Tahoma"/>
          <w:sz w:val="24"/>
        </w:rPr>
        <w:t>the</w:t>
      </w:r>
      <w:r w:rsidR="00CF2287" w:rsidRPr="001B2C79">
        <w:rPr>
          <w:rFonts w:cs="Tahoma"/>
          <w:sz w:val="24"/>
        </w:rPr>
        <w:t xml:space="preserve"> request. </w:t>
      </w:r>
      <w:r w:rsidR="00012BB1" w:rsidRPr="001B2C79">
        <w:rPr>
          <w:rFonts w:cs="Tahoma"/>
          <w:sz w:val="24"/>
        </w:rPr>
        <w:t xml:space="preserve">In some </w:t>
      </w:r>
      <w:proofErr w:type="gramStart"/>
      <w:r w:rsidR="00012BB1" w:rsidRPr="001B2C79">
        <w:rPr>
          <w:rFonts w:cs="Tahoma"/>
          <w:sz w:val="24"/>
        </w:rPr>
        <w:t>cases</w:t>
      </w:r>
      <w:proofErr w:type="gramEnd"/>
      <w:r w:rsidR="00012BB1" w:rsidRPr="001B2C79">
        <w:rPr>
          <w:rFonts w:cs="Tahoma"/>
          <w:sz w:val="24"/>
        </w:rPr>
        <w:t xml:space="preserve"> it may also be appropriate to discuss an abusive patient’s behaviour with a carer or relative. </w:t>
      </w:r>
    </w:p>
    <w:p w14:paraId="1703DCC5" w14:textId="77777777" w:rsidR="00012BB1" w:rsidRPr="001B2C79" w:rsidRDefault="00CF2287" w:rsidP="00DC0F52">
      <w:pPr>
        <w:spacing w:after="120" w:line="360" w:lineRule="auto"/>
        <w:rPr>
          <w:rFonts w:cs="Tahoma"/>
          <w:sz w:val="24"/>
        </w:rPr>
      </w:pPr>
      <w:r w:rsidRPr="001B2C79">
        <w:rPr>
          <w:rFonts w:cs="Tahoma"/>
          <w:sz w:val="24"/>
        </w:rPr>
        <w:t>Any</w:t>
      </w:r>
      <w:r w:rsidR="00F86D18" w:rsidRPr="001B2C79">
        <w:rPr>
          <w:rFonts w:cs="Tahoma"/>
          <w:sz w:val="24"/>
        </w:rPr>
        <w:t xml:space="preserve"> staff member</w:t>
      </w:r>
      <w:r w:rsidRPr="001B2C79">
        <w:rPr>
          <w:rFonts w:cs="Tahoma"/>
          <w:sz w:val="24"/>
        </w:rPr>
        <w:t xml:space="preserve"> who witnesses any form of </w:t>
      </w:r>
      <w:r w:rsidR="00C30DD3" w:rsidRPr="001B2C79">
        <w:rPr>
          <w:rFonts w:cs="Tahoma"/>
          <w:sz w:val="24"/>
        </w:rPr>
        <w:t>threatening</w:t>
      </w:r>
      <w:r w:rsidR="00F86D18" w:rsidRPr="001B2C79">
        <w:rPr>
          <w:rFonts w:cs="Tahoma"/>
          <w:sz w:val="24"/>
        </w:rPr>
        <w:t xml:space="preserve"> or abusive behaviour </w:t>
      </w:r>
      <w:r w:rsidR="00975866" w:rsidRPr="001B2C79">
        <w:rPr>
          <w:rFonts w:cs="Tahoma"/>
          <w:sz w:val="24"/>
        </w:rPr>
        <w:t>will</w:t>
      </w:r>
      <w:r w:rsidR="00B1419A" w:rsidRPr="001B2C79">
        <w:rPr>
          <w:rFonts w:cs="Tahoma"/>
          <w:sz w:val="24"/>
        </w:rPr>
        <w:t xml:space="preserve"> report it to </w:t>
      </w:r>
      <w:r w:rsidR="00B1419A" w:rsidRPr="001B2C79">
        <w:rPr>
          <w:rFonts w:cs="Tahoma"/>
          <w:color w:val="0000FF"/>
          <w:sz w:val="24"/>
        </w:rPr>
        <w:t>[Name]</w:t>
      </w:r>
      <w:r w:rsidR="00012BB1" w:rsidRPr="001B2C79">
        <w:rPr>
          <w:rFonts w:cs="Tahoma"/>
          <w:sz w:val="24"/>
        </w:rPr>
        <w:t>. They</w:t>
      </w:r>
      <w:r w:rsidRPr="001B2C79">
        <w:rPr>
          <w:rFonts w:cs="Tahoma"/>
          <w:sz w:val="24"/>
        </w:rPr>
        <w:t xml:space="preserve"> </w:t>
      </w:r>
      <w:r w:rsidR="00975866" w:rsidRPr="001B2C79">
        <w:rPr>
          <w:rFonts w:cs="Tahoma"/>
          <w:sz w:val="24"/>
        </w:rPr>
        <w:t>will</w:t>
      </w:r>
      <w:r w:rsidRPr="001B2C79">
        <w:rPr>
          <w:rFonts w:cs="Tahoma"/>
          <w:sz w:val="24"/>
        </w:rPr>
        <w:t xml:space="preserve"> </w:t>
      </w:r>
      <w:r w:rsidR="00F86D18" w:rsidRPr="001B2C79">
        <w:rPr>
          <w:rFonts w:cs="Tahoma"/>
          <w:sz w:val="24"/>
        </w:rPr>
        <w:t xml:space="preserve">also </w:t>
      </w:r>
      <w:r w:rsidRPr="001B2C79">
        <w:rPr>
          <w:rFonts w:cs="Tahoma"/>
          <w:sz w:val="24"/>
        </w:rPr>
        <w:t xml:space="preserve">support any colleagues </w:t>
      </w:r>
      <w:r w:rsidR="00012BB1" w:rsidRPr="001B2C79">
        <w:rPr>
          <w:rFonts w:cs="Tahoma"/>
          <w:sz w:val="24"/>
        </w:rPr>
        <w:t>who have been subject to such behaviour; t</w:t>
      </w:r>
      <w:r w:rsidRPr="001B2C79">
        <w:rPr>
          <w:rFonts w:cs="Tahoma"/>
          <w:sz w:val="24"/>
        </w:rPr>
        <w:t xml:space="preserve">his could include talking to the </w:t>
      </w:r>
      <w:r w:rsidR="00012BB1" w:rsidRPr="001B2C79">
        <w:rPr>
          <w:rFonts w:cs="Tahoma"/>
          <w:sz w:val="24"/>
        </w:rPr>
        <w:t>per</w:t>
      </w:r>
      <w:r w:rsidR="00C30DD3" w:rsidRPr="001B2C79">
        <w:rPr>
          <w:rFonts w:cs="Tahoma"/>
          <w:sz w:val="24"/>
        </w:rPr>
        <w:t>son responsible for the behaviour</w:t>
      </w:r>
      <w:r w:rsidRPr="001B2C79">
        <w:rPr>
          <w:rFonts w:cs="Tahoma"/>
          <w:sz w:val="24"/>
        </w:rPr>
        <w:t xml:space="preserve"> at the time of the incident.</w:t>
      </w:r>
    </w:p>
    <w:p w14:paraId="1703DCC6" w14:textId="77777777" w:rsidR="00546AF7" w:rsidRPr="001B2C79" w:rsidRDefault="00CF2287" w:rsidP="00DC0F52">
      <w:pPr>
        <w:spacing w:after="120" w:line="360" w:lineRule="auto"/>
        <w:rPr>
          <w:rFonts w:cs="Tahoma"/>
          <w:sz w:val="24"/>
        </w:rPr>
      </w:pPr>
      <w:r w:rsidRPr="001B2C79">
        <w:rPr>
          <w:rFonts w:cs="Tahoma"/>
          <w:sz w:val="24"/>
        </w:rPr>
        <w:t xml:space="preserve">In many cases, the </w:t>
      </w:r>
      <w:r w:rsidR="00C30DD3" w:rsidRPr="001B2C79">
        <w:rPr>
          <w:rFonts w:cs="Tahoma"/>
          <w:sz w:val="24"/>
        </w:rPr>
        <w:t>threatening or abusive behaviour</w:t>
      </w:r>
      <w:r w:rsidRPr="001B2C79">
        <w:rPr>
          <w:rFonts w:cs="Tahoma"/>
          <w:sz w:val="24"/>
        </w:rPr>
        <w:t xml:space="preserve"> may stop without the need for further a</w:t>
      </w:r>
      <w:r w:rsidR="00546AF7" w:rsidRPr="001B2C79">
        <w:rPr>
          <w:rFonts w:cs="Tahoma"/>
          <w:sz w:val="24"/>
        </w:rPr>
        <w:t>ction.</w:t>
      </w:r>
    </w:p>
    <w:p w14:paraId="1703DCC7" w14:textId="77777777" w:rsidR="001A1A94" w:rsidRPr="001B2C79" w:rsidRDefault="00CF2287" w:rsidP="00DC0F52">
      <w:pPr>
        <w:spacing w:after="120" w:line="360" w:lineRule="auto"/>
        <w:rPr>
          <w:rFonts w:cs="Tahoma"/>
          <w:sz w:val="24"/>
        </w:rPr>
      </w:pPr>
      <w:r w:rsidRPr="001B2C79">
        <w:rPr>
          <w:rStyle w:val="Strong"/>
          <w:rFonts w:cs="Tahoma"/>
          <w:sz w:val="24"/>
        </w:rPr>
        <w:t>Formal action</w:t>
      </w:r>
      <w:r w:rsidRPr="001B2C79">
        <w:rPr>
          <w:rFonts w:cs="Tahoma"/>
          <w:sz w:val="24"/>
        </w:rPr>
        <w:t xml:space="preserve"> </w:t>
      </w:r>
    </w:p>
    <w:p w14:paraId="1703DCC8" w14:textId="77777777" w:rsidR="00110BC6" w:rsidRPr="001B2C79" w:rsidRDefault="00110BC6" w:rsidP="00DC0F52">
      <w:pPr>
        <w:spacing w:after="120" w:line="360" w:lineRule="auto"/>
        <w:rPr>
          <w:rFonts w:cs="Tahoma"/>
          <w:sz w:val="24"/>
        </w:rPr>
      </w:pPr>
      <w:r w:rsidRPr="001B2C79">
        <w:rPr>
          <w:rFonts w:cs="Tahoma"/>
          <w:sz w:val="24"/>
        </w:rPr>
        <w:t>If the unacceptable behaviour persists after the informal approaches by members of staff</w:t>
      </w:r>
      <w:r w:rsidR="00C9682F" w:rsidRPr="001B2C79">
        <w:rPr>
          <w:rFonts w:cs="Tahoma"/>
          <w:sz w:val="24"/>
        </w:rPr>
        <w:t>,</w:t>
      </w:r>
      <w:r w:rsidRPr="001B2C79">
        <w:rPr>
          <w:rFonts w:cs="Tahoma"/>
          <w:sz w:val="24"/>
        </w:rPr>
        <w:t xml:space="preserve"> then a more formal approach </w:t>
      </w:r>
      <w:r w:rsidR="00975866" w:rsidRPr="001B2C79">
        <w:rPr>
          <w:rFonts w:cs="Tahoma"/>
          <w:sz w:val="24"/>
        </w:rPr>
        <w:t>will</w:t>
      </w:r>
      <w:r w:rsidRPr="001B2C79">
        <w:rPr>
          <w:rFonts w:cs="Tahoma"/>
          <w:sz w:val="24"/>
        </w:rPr>
        <w:t xml:space="preserve"> be made. This </w:t>
      </w:r>
      <w:r w:rsidR="00975866" w:rsidRPr="001B2C79">
        <w:rPr>
          <w:rFonts w:cs="Tahoma"/>
          <w:sz w:val="24"/>
        </w:rPr>
        <w:t>will</w:t>
      </w:r>
      <w:r w:rsidRPr="001B2C79">
        <w:rPr>
          <w:rFonts w:cs="Tahoma"/>
          <w:sz w:val="24"/>
        </w:rPr>
        <w:t xml:space="preserve"> </w:t>
      </w:r>
      <w:proofErr w:type="gramStart"/>
      <w:r w:rsidRPr="001B2C79">
        <w:rPr>
          <w:rFonts w:cs="Tahoma"/>
          <w:sz w:val="24"/>
        </w:rPr>
        <w:t>take into account</w:t>
      </w:r>
      <w:proofErr w:type="gramEnd"/>
      <w:r w:rsidRPr="001B2C79">
        <w:rPr>
          <w:rFonts w:cs="Tahoma"/>
          <w:sz w:val="24"/>
        </w:rPr>
        <w:t xml:space="preserve"> the seriousness of the incidents and the seriousness and</w:t>
      </w:r>
      <w:r w:rsidR="001B1B78" w:rsidRPr="001B2C79">
        <w:rPr>
          <w:rFonts w:cs="Tahoma"/>
          <w:sz w:val="24"/>
        </w:rPr>
        <w:t xml:space="preserve"> urgency of the patient’s care needs</w:t>
      </w:r>
      <w:r w:rsidRPr="001B2C79">
        <w:rPr>
          <w:rFonts w:cs="Tahoma"/>
          <w:sz w:val="24"/>
        </w:rPr>
        <w:t>.</w:t>
      </w:r>
    </w:p>
    <w:p w14:paraId="1703DCC9" w14:textId="77777777" w:rsidR="005A734C" w:rsidRPr="001B2C79" w:rsidRDefault="00FC2348" w:rsidP="00DC0F52">
      <w:pPr>
        <w:spacing w:after="120" w:line="360" w:lineRule="auto"/>
        <w:rPr>
          <w:rFonts w:cs="Tahoma"/>
          <w:sz w:val="24"/>
        </w:rPr>
      </w:pPr>
      <w:r w:rsidRPr="001B2C79">
        <w:rPr>
          <w:rFonts w:cs="Tahoma"/>
          <w:sz w:val="24"/>
        </w:rPr>
        <w:lastRenderedPageBreak/>
        <w:t xml:space="preserve">Where the unacceptable behaviour was verbal or threatening in nature, </w:t>
      </w:r>
      <w:r w:rsidR="00110BC6" w:rsidRPr="001B2C79">
        <w:rPr>
          <w:rFonts w:cs="Tahoma"/>
          <w:color w:val="0000FF"/>
          <w:sz w:val="24"/>
        </w:rPr>
        <w:t>[Name]</w:t>
      </w:r>
      <w:r w:rsidR="00110BC6" w:rsidRPr="001B2C79">
        <w:rPr>
          <w:rFonts w:cs="Tahoma"/>
          <w:sz w:val="24"/>
        </w:rPr>
        <w:t xml:space="preserve"> will </w:t>
      </w:r>
      <w:r w:rsidR="00CF2287" w:rsidRPr="001B2C79">
        <w:rPr>
          <w:rFonts w:cs="Tahoma"/>
          <w:sz w:val="24"/>
        </w:rPr>
        <w:t xml:space="preserve">write a formal letter to the patient informing them that their behaviour is </w:t>
      </w:r>
      <w:proofErr w:type="gramStart"/>
      <w:r w:rsidR="00CF2287" w:rsidRPr="001B2C79">
        <w:rPr>
          <w:rFonts w:cs="Tahoma"/>
          <w:sz w:val="24"/>
        </w:rPr>
        <w:t>unacceptable</w:t>
      </w:r>
      <w:proofErr w:type="gramEnd"/>
      <w:r w:rsidR="00CF2287" w:rsidRPr="001B2C79">
        <w:rPr>
          <w:rFonts w:cs="Tahoma"/>
          <w:sz w:val="24"/>
        </w:rPr>
        <w:t xml:space="preserve"> and any further incidents will not be to</w:t>
      </w:r>
      <w:r w:rsidR="00546AF7" w:rsidRPr="001B2C79">
        <w:rPr>
          <w:rFonts w:cs="Tahoma"/>
          <w:sz w:val="24"/>
        </w:rPr>
        <w:t>lerated.</w:t>
      </w:r>
    </w:p>
    <w:p w14:paraId="1703DCCA" w14:textId="4674F586" w:rsidR="00546AF7" w:rsidRPr="00DC0F52" w:rsidRDefault="005A734C" w:rsidP="00DC0F52">
      <w:pPr>
        <w:spacing w:after="120" w:line="360" w:lineRule="auto"/>
        <w:rPr>
          <w:rFonts w:cs="Tahoma"/>
          <w:sz w:val="24"/>
        </w:rPr>
      </w:pPr>
      <w:r w:rsidRPr="001B2C79">
        <w:rPr>
          <w:rFonts w:cs="Tahoma"/>
          <w:sz w:val="24"/>
        </w:rPr>
        <w:t xml:space="preserve">This letter will refer, if appropriate, to an NHS employer’s responsibility to protect the human rights of those working for it. If the patient has asserted or asserts an entitlement under the </w:t>
      </w:r>
      <w:r w:rsidRPr="001B2C79">
        <w:rPr>
          <w:rStyle w:val="Emphasis"/>
          <w:rFonts w:cs="Tahoma"/>
          <w:i w:val="0"/>
          <w:iCs w:val="0"/>
          <w:sz w:val="24"/>
        </w:rPr>
        <w:t>Human Rights Act 199</w:t>
      </w:r>
      <w:r w:rsidRPr="001B2C79">
        <w:rPr>
          <w:rFonts w:cs="Tahoma"/>
          <w:sz w:val="24"/>
        </w:rPr>
        <w:t xml:space="preserve">8 (for example, free speech), </w:t>
      </w:r>
      <w:r w:rsidR="00F56C65" w:rsidRPr="00DC0F52">
        <w:rPr>
          <w:rFonts w:cs="Tahoma"/>
          <w:sz w:val="24"/>
        </w:rPr>
        <w:t xml:space="preserve">their </w:t>
      </w:r>
      <w:r w:rsidRPr="00DC0F52">
        <w:rPr>
          <w:rFonts w:cs="Tahoma"/>
          <w:sz w:val="24"/>
        </w:rPr>
        <w:t xml:space="preserve"> attention will be drawn to Article 17 (in schedule one of the Act). Under this Article, persons whose actions are, ‘aimed at the destruction of any of the rights and freedoms’ or ‘at their limitation to a greater extent than is provided for in the Convention’, are not permitted to rely on their Convention rights.</w:t>
      </w:r>
    </w:p>
    <w:p w14:paraId="1703DCCB" w14:textId="77777777" w:rsidR="005A734C" w:rsidRPr="00DC0F52" w:rsidRDefault="005A734C" w:rsidP="00DC0F52">
      <w:pPr>
        <w:spacing w:after="120" w:line="360" w:lineRule="auto"/>
        <w:rPr>
          <w:rFonts w:cs="Tahoma"/>
          <w:b/>
          <w:sz w:val="24"/>
        </w:rPr>
      </w:pPr>
      <w:r w:rsidRPr="00DC0F52">
        <w:rPr>
          <w:rFonts w:cs="Tahoma"/>
          <w:b/>
          <w:sz w:val="24"/>
        </w:rPr>
        <w:t>Violent incidents</w:t>
      </w:r>
    </w:p>
    <w:p w14:paraId="1703DCCC" w14:textId="77777777" w:rsidR="0028166E" w:rsidRPr="00DC0F52" w:rsidRDefault="00FC2348" w:rsidP="00DC0F52">
      <w:pPr>
        <w:spacing w:after="120" w:line="360" w:lineRule="auto"/>
        <w:rPr>
          <w:rFonts w:cs="Tahoma"/>
          <w:sz w:val="24"/>
        </w:rPr>
      </w:pPr>
      <w:r w:rsidRPr="00DC0F52">
        <w:rPr>
          <w:rFonts w:cs="Tahoma"/>
          <w:sz w:val="24"/>
        </w:rPr>
        <w:t>Where a member of staff was the victim of a violent assault</w:t>
      </w:r>
      <w:r w:rsidR="00220C79" w:rsidRPr="00DC0F52">
        <w:rPr>
          <w:rFonts w:cs="Tahoma"/>
          <w:sz w:val="24"/>
        </w:rPr>
        <w:t xml:space="preserve"> or has been made fearful for their safety</w:t>
      </w:r>
      <w:r w:rsidRPr="00DC0F52">
        <w:rPr>
          <w:rFonts w:cs="Tahoma"/>
          <w:sz w:val="24"/>
        </w:rPr>
        <w:t xml:space="preserve">, </w:t>
      </w:r>
      <w:r w:rsidR="00220C79" w:rsidRPr="00DC0F52">
        <w:rPr>
          <w:rFonts w:cs="Tahoma"/>
          <w:color w:val="0000FF"/>
          <w:sz w:val="24"/>
        </w:rPr>
        <w:t>[Names]</w:t>
      </w:r>
      <w:r w:rsidR="00220C79" w:rsidRPr="00DC0F52">
        <w:rPr>
          <w:rFonts w:cs="Tahoma"/>
          <w:sz w:val="24"/>
        </w:rPr>
        <w:t xml:space="preserve"> will</w:t>
      </w:r>
      <w:r w:rsidR="00CF2287" w:rsidRPr="00DC0F52">
        <w:rPr>
          <w:rFonts w:cs="Tahoma"/>
          <w:sz w:val="24"/>
        </w:rPr>
        <w:t xml:space="preserve"> meet to decide what action to take. </w:t>
      </w:r>
      <w:r w:rsidR="00220C79" w:rsidRPr="00DC0F52">
        <w:rPr>
          <w:rFonts w:cs="Tahoma"/>
          <w:sz w:val="24"/>
        </w:rPr>
        <w:t>T</w:t>
      </w:r>
      <w:r w:rsidR="00CF2287" w:rsidRPr="00DC0F52">
        <w:rPr>
          <w:rFonts w:cs="Tahoma"/>
          <w:sz w:val="24"/>
        </w:rPr>
        <w:t xml:space="preserve">his may include considering whether it is appropriate to withdraw services in line </w:t>
      </w:r>
      <w:r w:rsidR="00220C79" w:rsidRPr="00DC0F52">
        <w:rPr>
          <w:rFonts w:cs="Tahoma"/>
          <w:sz w:val="24"/>
        </w:rPr>
        <w:t xml:space="preserve">with </w:t>
      </w:r>
      <w:r w:rsidR="00421199" w:rsidRPr="00DC0F52">
        <w:rPr>
          <w:rFonts w:cs="Tahoma"/>
          <w:sz w:val="24"/>
        </w:rPr>
        <w:t>national guidelines on w</w:t>
      </w:r>
      <w:r w:rsidR="00CF2287" w:rsidRPr="00DC0F52">
        <w:rPr>
          <w:rFonts w:cs="Tahoma"/>
          <w:sz w:val="24"/>
        </w:rPr>
        <w:t>ithholding treatment from violent and abusive patients</w:t>
      </w:r>
      <w:r w:rsidR="001A1A94" w:rsidRPr="00DC0F52">
        <w:rPr>
          <w:rFonts w:cs="Tahoma"/>
          <w:sz w:val="24"/>
        </w:rPr>
        <w:t>.</w:t>
      </w:r>
      <w:r w:rsidR="00220C79" w:rsidRPr="00DC0F52">
        <w:rPr>
          <w:rFonts w:cs="Tahoma"/>
          <w:sz w:val="24"/>
        </w:rPr>
        <w:t xml:space="preserve"> </w:t>
      </w:r>
      <w:r w:rsidRPr="00DC0F52">
        <w:rPr>
          <w:rFonts w:cs="Tahoma"/>
          <w:color w:val="0000FF"/>
          <w:sz w:val="24"/>
        </w:rPr>
        <w:t>[Name]</w:t>
      </w:r>
      <w:r w:rsidR="00B86106" w:rsidRPr="00DC0F52">
        <w:rPr>
          <w:rFonts w:cs="Tahoma"/>
          <w:color w:val="0000FF"/>
          <w:sz w:val="24"/>
        </w:rPr>
        <w:t xml:space="preserve"> </w:t>
      </w:r>
      <w:r w:rsidR="00B86106" w:rsidRPr="00DC0F52">
        <w:rPr>
          <w:rFonts w:cs="Tahoma"/>
          <w:sz w:val="24"/>
        </w:rPr>
        <w:t xml:space="preserve">Health </w:t>
      </w:r>
      <w:r w:rsidR="001A1A94" w:rsidRPr="00DC0F52">
        <w:rPr>
          <w:rFonts w:cs="Tahoma"/>
          <w:sz w:val="24"/>
        </w:rPr>
        <w:t xml:space="preserve">Board </w:t>
      </w:r>
      <w:r w:rsidR="00CF2287" w:rsidRPr="00DC0F52">
        <w:rPr>
          <w:rFonts w:cs="Tahoma"/>
          <w:sz w:val="24"/>
        </w:rPr>
        <w:t>may also need to be involved in any decisions about patients. In some cases, it may be necessary to involve the police or invoke legal action.</w:t>
      </w:r>
      <w:r w:rsidR="00421199" w:rsidRPr="00DC0F52">
        <w:rPr>
          <w:rFonts w:cs="Tahoma"/>
          <w:sz w:val="24"/>
        </w:rPr>
        <w:t xml:space="preserve"> This will be mandatory if violence is used to our staff.</w:t>
      </w:r>
      <w:r w:rsidR="0028166E" w:rsidRPr="00DC0F52">
        <w:rPr>
          <w:rFonts w:cs="Tahoma"/>
          <w:sz w:val="24"/>
        </w:rPr>
        <w:t xml:space="preserve"> The practice has a </w:t>
      </w:r>
      <w:r w:rsidR="001B1B78" w:rsidRPr="00DC0F52">
        <w:rPr>
          <w:rFonts w:cs="Tahoma"/>
          <w:sz w:val="24"/>
        </w:rPr>
        <w:t xml:space="preserve">Violent Incident Report Form </w:t>
      </w:r>
      <w:r w:rsidR="0028166E" w:rsidRPr="00DC0F52">
        <w:rPr>
          <w:rFonts w:cs="Tahoma"/>
          <w:sz w:val="24"/>
        </w:rPr>
        <w:t>to report these incidents to the police.</w:t>
      </w:r>
      <w:r w:rsidR="00220C79" w:rsidRPr="00DC0F52">
        <w:rPr>
          <w:rFonts w:cs="Tahoma"/>
          <w:sz w:val="24"/>
        </w:rPr>
        <w:t xml:space="preserve"> </w:t>
      </w:r>
    </w:p>
    <w:p w14:paraId="59693274" w14:textId="18BC15A5" w:rsidR="00780035" w:rsidRPr="00DC0F52" w:rsidRDefault="00924736" w:rsidP="00445956">
      <w:pPr>
        <w:pStyle w:val="Paragraph"/>
        <w:spacing w:line="360" w:lineRule="auto"/>
        <w:jc w:val="left"/>
        <w:rPr>
          <w:sz w:val="24"/>
          <w:szCs w:val="24"/>
        </w:rPr>
      </w:pPr>
      <w:r w:rsidRPr="00DC0F52">
        <w:rPr>
          <w:sz w:val="24"/>
          <w:szCs w:val="24"/>
        </w:rPr>
        <w:t xml:space="preserve">Policy </w:t>
      </w:r>
      <w:r w:rsidR="006A057B" w:rsidRPr="00DC0F52">
        <w:rPr>
          <w:sz w:val="24"/>
          <w:szCs w:val="24"/>
        </w:rPr>
        <w:t>l</w:t>
      </w:r>
      <w:r w:rsidRPr="00DC0F52">
        <w:rPr>
          <w:sz w:val="24"/>
          <w:szCs w:val="24"/>
        </w:rPr>
        <w:t>ast updated:</w:t>
      </w:r>
      <w:r w:rsidRPr="00DC0F52">
        <w:rPr>
          <w:sz w:val="24"/>
          <w:szCs w:val="24"/>
        </w:rPr>
        <w:tab/>
      </w:r>
    </w:p>
    <w:p w14:paraId="1703DCCD" w14:textId="1C2F1B79" w:rsidR="00924736" w:rsidRPr="00DC0F52" w:rsidRDefault="00924736" w:rsidP="00DC0F52">
      <w:pPr>
        <w:pStyle w:val="Paragraph"/>
        <w:spacing w:line="360" w:lineRule="auto"/>
        <w:jc w:val="left"/>
        <w:rPr>
          <w:sz w:val="24"/>
          <w:szCs w:val="24"/>
        </w:rPr>
      </w:pPr>
      <w:r w:rsidRPr="00DC0F52">
        <w:rPr>
          <w:sz w:val="24"/>
          <w:szCs w:val="24"/>
        </w:rPr>
        <w:t>Date of next review:</w:t>
      </w:r>
      <w:r w:rsidRPr="00DC0F52">
        <w:rPr>
          <w:sz w:val="24"/>
          <w:szCs w:val="24"/>
        </w:rPr>
        <w:tab/>
      </w:r>
    </w:p>
    <w:p w14:paraId="1703DCCE" w14:textId="77777777" w:rsidR="00924736" w:rsidRPr="00DC0F52" w:rsidRDefault="00924736" w:rsidP="00DC0F52">
      <w:pPr>
        <w:pStyle w:val="Paragraph"/>
        <w:spacing w:line="360" w:lineRule="auto"/>
        <w:jc w:val="left"/>
        <w:rPr>
          <w:rFonts w:cs="Tahoma"/>
          <w:color w:val="0000FF"/>
          <w:sz w:val="24"/>
          <w:szCs w:val="24"/>
        </w:rPr>
      </w:pPr>
    </w:p>
    <w:p w14:paraId="78A79397" w14:textId="77777777" w:rsidR="00780035" w:rsidRPr="001B2C79" w:rsidRDefault="00924736" w:rsidP="00445956">
      <w:pPr>
        <w:pStyle w:val="Paragraph"/>
        <w:spacing w:line="360" w:lineRule="auto"/>
        <w:jc w:val="left"/>
        <w:rPr>
          <w:rFonts w:cs="Tahoma"/>
          <w:color w:val="0000FF"/>
          <w:sz w:val="24"/>
          <w:szCs w:val="24"/>
        </w:rPr>
      </w:pPr>
      <w:r w:rsidRPr="00DC0F52">
        <w:rPr>
          <w:rFonts w:cs="Tahoma"/>
          <w:color w:val="0000FF"/>
          <w:sz w:val="24"/>
          <w:szCs w:val="24"/>
        </w:rPr>
        <w:t>[Name and/or designation of responsible person]</w:t>
      </w:r>
    </w:p>
    <w:p w14:paraId="5DB2FE29" w14:textId="7D0C300C" w:rsidR="00780035" w:rsidRPr="00DC0F52" w:rsidRDefault="00924736" w:rsidP="00445956">
      <w:pPr>
        <w:pStyle w:val="Paragraph"/>
        <w:spacing w:line="360" w:lineRule="auto"/>
        <w:jc w:val="left"/>
        <w:rPr>
          <w:sz w:val="24"/>
          <w:szCs w:val="24"/>
        </w:rPr>
      </w:pPr>
      <w:r w:rsidRPr="00DC0F52">
        <w:rPr>
          <w:sz w:val="24"/>
          <w:szCs w:val="24"/>
        </w:rPr>
        <w:t>Signature:</w:t>
      </w:r>
      <w:r w:rsidRPr="00DC0F52">
        <w:rPr>
          <w:sz w:val="24"/>
          <w:szCs w:val="24"/>
        </w:rPr>
        <w:tab/>
      </w:r>
    </w:p>
    <w:p w14:paraId="3B2AB2AC" w14:textId="77777777" w:rsidR="00780035" w:rsidRPr="001B2C79" w:rsidRDefault="00780035" w:rsidP="001B2C79">
      <w:pPr>
        <w:pStyle w:val="Paragraph"/>
        <w:spacing w:line="360" w:lineRule="auto"/>
        <w:jc w:val="left"/>
        <w:rPr>
          <w:sz w:val="24"/>
          <w:szCs w:val="24"/>
        </w:rPr>
      </w:pPr>
    </w:p>
    <w:p w14:paraId="3EF5FE33" w14:textId="77777777" w:rsidR="00780035" w:rsidRPr="001B2C79" w:rsidRDefault="00780035" w:rsidP="001B2C79">
      <w:pPr>
        <w:pStyle w:val="Instructionbullet-templates"/>
        <w:numPr>
          <w:ilvl w:val="0"/>
          <w:numId w:val="0"/>
        </w:numPr>
        <w:spacing w:after="120" w:line="360" w:lineRule="auto"/>
        <w:jc w:val="left"/>
        <w:rPr>
          <w:sz w:val="24"/>
          <w:szCs w:val="24"/>
        </w:rPr>
      </w:pPr>
    </w:p>
    <w:p w14:paraId="1703DCD1" w14:textId="77777777" w:rsidR="00924736" w:rsidRPr="001B2C79" w:rsidRDefault="00924736" w:rsidP="001B2C79">
      <w:pPr>
        <w:pStyle w:val="Paragraph"/>
        <w:spacing w:line="360" w:lineRule="auto"/>
        <w:jc w:val="left"/>
        <w:rPr>
          <w:sz w:val="24"/>
          <w:szCs w:val="24"/>
        </w:rPr>
      </w:pPr>
      <w:r w:rsidRPr="001B2C79">
        <w:rPr>
          <w:sz w:val="24"/>
          <w:szCs w:val="24"/>
        </w:rPr>
        <w:t xml:space="preserve">The following staff have read and understood this policy </w:t>
      </w:r>
      <w:r w:rsidRPr="001B2C79">
        <w:rPr>
          <w:color w:val="0000FF"/>
          <w:sz w:val="24"/>
          <w:szCs w:val="24"/>
        </w:rPr>
        <w:t>[include all team members]</w:t>
      </w:r>
      <w:r w:rsidRPr="001B2C7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2080"/>
        <w:gridCol w:w="3252"/>
        <w:gridCol w:w="1509"/>
      </w:tblGrid>
      <w:tr w:rsidR="00924736" w:rsidRPr="00DC0F52" w14:paraId="1703DCD6" w14:textId="77777777" w:rsidTr="00140461">
        <w:tc>
          <w:tcPr>
            <w:tcW w:w="2088" w:type="dxa"/>
            <w:shd w:val="clear" w:color="auto" w:fill="990033"/>
          </w:tcPr>
          <w:p w14:paraId="1703DCD2" w14:textId="77777777" w:rsidR="00924736" w:rsidRPr="001B2C79" w:rsidRDefault="00924736" w:rsidP="001B2C79">
            <w:pPr>
              <w:pStyle w:val="Paragraph"/>
              <w:spacing w:line="360" w:lineRule="auto"/>
              <w:jc w:val="left"/>
              <w:rPr>
                <w:b/>
                <w:bCs/>
                <w:sz w:val="24"/>
                <w:szCs w:val="24"/>
              </w:rPr>
            </w:pPr>
            <w:r w:rsidRPr="001B2C79">
              <w:rPr>
                <w:b/>
                <w:bCs/>
                <w:sz w:val="24"/>
                <w:szCs w:val="24"/>
              </w:rPr>
              <w:t xml:space="preserve">Dental Team Member </w:t>
            </w:r>
          </w:p>
        </w:tc>
        <w:tc>
          <w:tcPr>
            <w:tcW w:w="2160" w:type="dxa"/>
            <w:shd w:val="clear" w:color="auto" w:fill="990033"/>
          </w:tcPr>
          <w:p w14:paraId="1703DCD3" w14:textId="77777777" w:rsidR="00924736" w:rsidRPr="001B2C79" w:rsidRDefault="00924736" w:rsidP="001B2C79">
            <w:pPr>
              <w:pStyle w:val="Paragraph"/>
              <w:spacing w:line="360" w:lineRule="auto"/>
              <w:jc w:val="left"/>
              <w:rPr>
                <w:b/>
                <w:bCs/>
                <w:sz w:val="24"/>
                <w:szCs w:val="24"/>
              </w:rPr>
            </w:pPr>
            <w:r w:rsidRPr="001B2C79">
              <w:rPr>
                <w:b/>
                <w:bCs/>
                <w:sz w:val="24"/>
                <w:szCs w:val="24"/>
              </w:rPr>
              <w:t>Position</w:t>
            </w:r>
          </w:p>
        </w:tc>
        <w:tc>
          <w:tcPr>
            <w:tcW w:w="3420" w:type="dxa"/>
            <w:shd w:val="clear" w:color="auto" w:fill="990033"/>
          </w:tcPr>
          <w:p w14:paraId="1703DCD4" w14:textId="77777777" w:rsidR="00924736" w:rsidRPr="001B2C79" w:rsidRDefault="00924736" w:rsidP="001B2C79">
            <w:pPr>
              <w:pStyle w:val="Paragraph"/>
              <w:spacing w:line="360" w:lineRule="auto"/>
              <w:jc w:val="left"/>
              <w:rPr>
                <w:b/>
                <w:bCs/>
                <w:sz w:val="24"/>
                <w:szCs w:val="24"/>
              </w:rPr>
            </w:pPr>
            <w:r w:rsidRPr="001B2C79">
              <w:rPr>
                <w:b/>
                <w:bCs/>
                <w:sz w:val="24"/>
                <w:szCs w:val="24"/>
              </w:rPr>
              <w:t>Signature</w:t>
            </w:r>
          </w:p>
        </w:tc>
        <w:tc>
          <w:tcPr>
            <w:tcW w:w="1574" w:type="dxa"/>
            <w:shd w:val="clear" w:color="auto" w:fill="990033"/>
          </w:tcPr>
          <w:p w14:paraId="1703DCD5" w14:textId="77777777" w:rsidR="00924736" w:rsidRPr="001B2C79" w:rsidRDefault="00924736" w:rsidP="001B2C79">
            <w:pPr>
              <w:pStyle w:val="Paragraph"/>
              <w:spacing w:line="360" w:lineRule="auto"/>
              <w:jc w:val="left"/>
              <w:rPr>
                <w:b/>
                <w:bCs/>
                <w:sz w:val="24"/>
                <w:szCs w:val="24"/>
              </w:rPr>
            </w:pPr>
            <w:r w:rsidRPr="001B2C79">
              <w:rPr>
                <w:b/>
                <w:bCs/>
                <w:sz w:val="24"/>
                <w:szCs w:val="24"/>
              </w:rPr>
              <w:t>Date</w:t>
            </w:r>
          </w:p>
        </w:tc>
      </w:tr>
      <w:tr w:rsidR="00924736" w:rsidRPr="00DC0F52" w14:paraId="1703DCDB" w14:textId="77777777" w:rsidTr="00140461">
        <w:tc>
          <w:tcPr>
            <w:tcW w:w="2088" w:type="dxa"/>
          </w:tcPr>
          <w:p w14:paraId="1703DCD7" w14:textId="77777777" w:rsidR="00924736" w:rsidRPr="001B2C79" w:rsidRDefault="00924736" w:rsidP="001B2C79">
            <w:pPr>
              <w:pStyle w:val="Paragraph"/>
              <w:spacing w:line="360" w:lineRule="auto"/>
              <w:jc w:val="left"/>
              <w:rPr>
                <w:sz w:val="24"/>
                <w:szCs w:val="24"/>
              </w:rPr>
            </w:pPr>
          </w:p>
        </w:tc>
        <w:tc>
          <w:tcPr>
            <w:tcW w:w="2160" w:type="dxa"/>
          </w:tcPr>
          <w:p w14:paraId="1703DCD8" w14:textId="77777777" w:rsidR="00924736" w:rsidRPr="001B2C79" w:rsidRDefault="00924736" w:rsidP="001B2C79">
            <w:pPr>
              <w:pStyle w:val="Paragraph"/>
              <w:spacing w:line="360" w:lineRule="auto"/>
              <w:jc w:val="left"/>
              <w:rPr>
                <w:sz w:val="24"/>
                <w:szCs w:val="24"/>
              </w:rPr>
            </w:pPr>
          </w:p>
        </w:tc>
        <w:tc>
          <w:tcPr>
            <w:tcW w:w="3420" w:type="dxa"/>
          </w:tcPr>
          <w:p w14:paraId="1703DCD9" w14:textId="77777777" w:rsidR="00924736" w:rsidRPr="001B2C79" w:rsidRDefault="00924736" w:rsidP="001B2C79">
            <w:pPr>
              <w:pStyle w:val="Paragraph"/>
              <w:spacing w:line="360" w:lineRule="auto"/>
              <w:jc w:val="left"/>
              <w:rPr>
                <w:sz w:val="24"/>
                <w:szCs w:val="24"/>
              </w:rPr>
            </w:pPr>
          </w:p>
        </w:tc>
        <w:tc>
          <w:tcPr>
            <w:tcW w:w="1574" w:type="dxa"/>
          </w:tcPr>
          <w:p w14:paraId="1703DCDA" w14:textId="77777777" w:rsidR="00924736" w:rsidRPr="001B2C79" w:rsidRDefault="00924736" w:rsidP="001B2C79">
            <w:pPr>
              <w:pStyle w:val="Paragraph"/>
              <w:spacing w:line="360" w:lineRule="auto"/>
              <w:jc w:val="left"/>
              <w:rPr>
                <w:sz w:val="24"/>
                <w:szCs w:val="24"/>
              </w:rPr>
            </w:pPr>
          </w:p>
        </w:tc>
      </w:tr>
      <w:tr w:rsidR="00924736" w:rsidRPr="00DC0F52" w14:paraId="1703DCE0" w14:textId="77777777" w:rsidTr="00140461">
        <w:tc>
          <w:tcPr>
            <w:tcW w:w="2088" w:type="dxa"/>
          </w:tcPr>
          <w:p w14:paraId="1703DCDC" w14:textId="77777777" w:rsidR="00924736" w:rsidRPr="001B2C79" w:rsidRDefault="00924736" w:rsidP="001B2C79">
            <w:pPr>
              <w:pStyle w:val="Paragraph"/>
              <w:spacing w:line="360" w:lineRule="auto"/>
              <w:jc w:val="left"/>
              <w:rPr>
                <w:sz w:val="24"/>
                <w:szCs w:val="24"/>
              </w:rPr>
            </w:pPr>
          </w:p>
        </w:tc>
        <w:tc>
          <w:tcPr>
            <w:tcW w:w="2160" w:type="dxa"/>
          </w:tcPr>
          <w:p w14:paraId="1703DCDD" w14:textId="77777777" w:rsidR="00924736" w:rsidRPr="001B2C79" w:rsidRDefault="00924736" w:rsidP="001B2C79">
            <w:pPr>
              <w:pStyle w:val="Paragraph"/>
              <w:spacing w:line="360" w:lineRule="auto"/>
              <w:jc w:val="left"/>
              <w:rPr>
                <w:sz w:val="24"/>
                <w:szCs w:val="24"/>
              </w:rPr>
            </w:pPr>
          </w:p>
        </w:tc>
        <w:tc>
          <w:tcPr>
            <w:tcW w:w="3420" w:type="dxa"/>
          </w:tcPr>
          <w:p w14:paraId="1703DCDE" w14:textId="77777777" w:rsidR="00924736" w:rsidRPr="001B2C79" w:rsidRDefault="00924736" w:rsidP="001B2C79">
            <w:pPr>
              <w:pStyle w:val="Paragraph"/>
              <w:spacing w:line="360" w:lineRule="auto"/>
              <w:jc w:val="left"/>
              <w:rPr>
                <w:sz w:val="24"/>
                <w:szCs w:val="24"/>
              </w:rPr>
            </w:pPr>
          </w:p>
        </w:tc>
        <w:tc>
          <w:tcPr>
            <w:tcW w:w="1574" w:type="dxa"/>
          </w:tcPr>
          <w:p w14:paraId="1703DCDF" w14:textId="77777777" w:rsidR="00924736" w:rsidRPr="001B2C79" w:rsidRDefault="00924736" w:rsidP="001B2C79">
            <w:pPr>
              <w:pStyle w:val="Paragraph"/>
              <w:spacing w:line="360" w:lineRule="auto"/>
              <w:jc w:val="left"/>
              <w:rPr>
                <w:sz w:val="24"/>
                <w:szCs w:val="24"/>
              </w:rPr>
            </w:pPr>
          </w:p>
        </w:tc>
      </w:tr>
      <w:tr w:rsidR="00924736" w:rsidRPr="00DC0F52" w14:paraId="1703DCE5" w14:textId="77777777" w:rsidTr="00140461">
        <w:tc>
          <w:tcPr>
            <w:tcW w:w="2088" w:type="dxa"/>
          </w:tcPr>
          <w:p w14:paraId="1703DCE1" w14:textId="77777777" w:rsidR="00924736" w:rsidRPr="001B2C79" w:rsidRDefault="00924736" w:rsidP="001B2C79">
            <w:pPr>
              <w:pStyle w:val="Paragraph"/>
              <w:spacing w:line="360" w:lineRule="auto"/>
              <w:jc w:val="left"/>
              <w:rPr>
                <w:sz w:val="24"/>
                <w:szCs w:val="24"/>
              </w:rPr>
            </w:pPr>
          </w:p>
        </w:tc>
        <w:tc>
          <w:tcPr>
            <w:tcW w:w="2160" w:type="dxa"/>
          </w:tcPr>
          <w:p w14:paraId="1703DCE2" w14:textId="77777777" w:rsidR="00924736" w:rsidRPr="001B2C79" w:rsidRDefault="00924736" w:rsidP="001B2C79">
            <w:pPr>
              <w:pStyle w:val="Paragraph"/>
              <w:spacing w:line="360" w:lineRule="auto"/>
              <w:jc w:val="left"/>
              <w:rPr>
                <w:sz w:val="24"/>
                <w:szCs w:val="24"/>
              </w:rPr>
            </w:pPr>
          </w:p>
        </w:tc>
        <w:tc>
          <w:tcPr>
            <w:tcW w:w="3420" w:type="dxa"/>
          </w:tcPr>
          <w:p w14:paraId="1703DCE3" w14:textId="77777777" w:rsidR="00924736" w:rsidRPr="001B2C79" w:rsidRDefault="00924736" w:rsidP="001B2C79">
            <w:pPr>
              <w:pStyle w:val="Paragraph"/>
              <w:spacing w:line="360" w:lineRule="auto"/>
              <w:jc w:val="left"/>
              <w:rPr>
                <w:sz w:val="24"/>
                <w:szCs w:val="24"/>
              </w:rPr>
            </w:pPr>
          </w:p>
        </w:tc>
        <w:tc>
          <w:tcPr>
            <w:tcW w:w="1574" w:type="dxa"/>
          </w:tcPr>
          <w:p w14:paraId="1703DCE4" w14:textId="77777777" w:rsidR="00924736" w:rsidRPr="001B2C79" w:rsidRDefault="00924736" w:rsidP="001B2C79">
            <w:pPr>
              <w:pStyle w:val="Paragraph"/>
              <w:spacing w:line="360" w:lineRule="auto"/>
              <w:jc w:val="left"/>
              <w:rPr>
                <w:sz w:val="24"/>
                <w:szCs w:val="24"/>
              </w:rPr>
            </w:pPr>
          </w:p>
        </w:tc>
      </w:tr>
      <w:tr w:rsidR="00924736" w:rsidRPr="00DC0F52" w14:paraId="1703DCEA" w14:textId="77777777" w:rsidTr="00140461">
        <w:tc>
          <w:tcPr>
            <w:tcW w:w="2088" w:type="dxa"/>
          </w:tcPr>
          <w:p w14:paraId="1703DCE6" w14:textId="77777777" w:rsidR="00924736" w:rsidRPr="001B2C79" w:rsidRDefault="00924736" w:rsidP="001B2C79">
            <w:pPr>
              <w:pStyle w:val="Paragraph"/>
              <w:spacing w:line="360" w:lineRule="auto"/>
              <w:jc w:val="left"/>
              <w:rPr>
                <w:sz w:val="24"/>
                <w:szCs w:val="24"/>
              </w:rPr>
            </w:pPr>
          </w:p>
        </w:tc>
        <w:tc>
          <w:tcPr>
            <w:tcW w:w="2160" w:type="dxa"/>
          </w:tcPr>
          <w:p w14:paraId="1703DCE7" w14:textId="77777777" w:rsidR="00924736" w:rsidRPr="001B2C79" w:rsidRDefault="00924736" w:rsidP="001B2C79">
            <w:pPr>
              <w:pStyle w:val="Paragraph"/>
              <w:spacing w:line="360" w:lineRule="auto"/>
              <w:jc w:val="left"/>
              <w:rPr>
                <w:sz w:val="24"/>
                <w:szCs w:val="24"/>
              </w:rPr>
            </w:pPr>
          </w:p>
        </w:tc>
        <w:tc>
          <w:tcPr>
            <w:tcW w:w="3420" w:type="dxa"/>
          </w:tcPr>
          <w:p w14:paraId="1703DCE8" w14:textId="77777777" w:rsidR="00924736" w:rsidRPr="001B2C79" w:rsidRDefault="00924736" w:rsidP="001B2C79">
            <w:pPr>
              <w:pStyle w:val="Paragraph"/>
              <w:spacing w:line="360" w:lineRule="auto"/>
              <w:jc w:val="left"/>
              <w:rPr>
                <w:sz w:val="24"/>
                <w:szCs w:val="24"/>
              </w:rPr>
            </w:pPr>
          </w:p>
        </w:tc>
        <w:tc>
          <w:tcPr>
            <w:tcW w:w="1574" w:type="dxa"/>
          </w:tcPr>
          <w:p w14:paraId="1703DCE9" w14:textId="77777777" w:rsidR="00924736" w:rsidRPr="001B2C79" w:rsidRDefault="00924736" w:rsidP="001B2C79">
            <w:pPr>
              <w:pStyle w:val="Paragraph"/>
              <w:spacing w:line="360" w:lineRule="auto"/>
              <w:jc w:val="left"/>
              <w:rPr>
                <w:sz w:val="24"/>
                <w:szCs w:val="24"/>
              </w:rPr>
            </w:pPr>
          </w:p>
        </w:tc>
      </w:tr>
      <w:tr w:rsidR="00924736" w:rsidRPr="00DC0F52" w14:paraId="1703DCEF" w14:textId="77777777" w:rsidTr="00140461">
        <w:tc>
          <w:tcPr>
            <w:tcW w:w="2088" w:type="dxa"/>
          </w:tcPr>
          <w:p w14:paraId="1703DCEB" w14:textId="77777777" w:rsidR="00924736" w:rsidRPr="001B2C79" w:rsidRDefault="00924736" w:rsidP="001B2C79">
            <w:pPr>
              <w:pStyle w:val="Paragraph"/>
              <w:spacing w:line="360" w:lineRule="auto"/>
              <w:jc w:val="left"/>
              <w:rPr>
                <w:sz w:val="24"/>
                <w:szCs w:val="24"/>
              </w:rPr>
            </w:pPr>
          </w:p>
        </w:tc>
        <w:tc>
          <w:tcPr>
            <w:tcW w:w="2160" w:type="dxa"/>
          </w:tcPr>
          <w:p w14:paraId="1703DCEC" w14:textId="77777777" w:rsidR="00924736" w:rsidRPr="001B2C79" w:rsidRDefault="00924736" w:rsidP="001B2C79">
            <w:pPr>
              <w:pStyle w:val="Paragraph"/>
              <w:spacing w:line="360" w:lineRule="auto"/>
              <w:jc w:val="left"/>
              <w:rPr>
                <w:sz w:val="24"/>
                <w:szCs w:val="24"/>
              </w:rPr>
            </w:pPr>
          </w:p>
        </w:tc>
        <w:tc>
          <w:tcPr>
            <w:tcW w:w="3420" w:type="dxa"/>
          </w:tcPr>
          <w:p w14:paraId="1703DCED" w14:textId="77777777" w:rsidR="00924736" w:rsidRPr="001B2C79" w:rsidRDefault="00924736" w:rsidP="001B2C79">
            <w:pPr>
              <w:pStyle w:val="Paragraph"/>
              <w:spacing w:line="360" w:lineRule="auto"/>
              <w:jc w:val="left"/>
              <w:rPr>
                <w:sz w:val="24"/>
                <w:szCs w:val="24"/>
              </w:rPr>
            </w:pPr>
          </w:p>
        </w:tc>
        <w:tc>
          <w:tcPr>
            <w:tcW w:w="1574" w:type="dxa"/>
          </w:tcPr>
          <w:p w14:paraId="1703DCEE" w14:textId="77777777" w:rsidR="00924736" w:rsidRPr="001B2C79" w:rsidRDefault="00924736" w:rsidP="001B2C79">
            <w:pPr>
              <w:pStyle w:val="Paragraph"/>
              <w:spacing w:line="360" w:lineRule="auto"/>
              <w:jc w:val="left"/>
              <w:rPr>
                <w:sz w:val="24"/>
                <w:szCs w:val="24"/>
              </w:rPr>
            </w:pPr>
          </w:p>
        </w:tc>
      </w:tr>
    </w:tbl>
    <w:p w14:paraId="1703DCF0" w14:textId="77777777" w:rsidR="00FC2348" w:rsidRPr="001B2C79" w:rsidRDefault="00FC2348" w:rsidP="001B2C79">
      <w:pPr>
        <w:spacing w:after="120" w:line="360" w:lineRule="auto"/>
        <w:rPr>
          <w:rFonts w:cs="Tahoma"/>
          <w:sz w:val="24"/>
        </w:rPr>
      </w:pPr>
    </w:p>
    <w:sectPr w:rsidR="00FC2348" w:rsidRPr="001B2C79" w:rsidSect="00A14481">
      <w:headerReference w:type="default"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1D57" w14:textId="77777777" w:rsidR="004A1FE9" w:rsidRDefault="004A1FE9">
      <w:r>
        <w:separator/>
      </w:r>
    </w:p>
  </w:endnote>
  <w:endnote w:type="continuationSeparator" w:id="0">
    <w:p w14:paraId="3B156DA2" w14:textId="77777777" w:rsidR="004A1FE9" w:rsidRDefault="004A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DCF9" w14:textId="2E3C13B8" w:rsidR="00C9682F" w:rsidRPr="001B2C79" w:rsidRDefault="00C9682F" w:rsidP="00C9682F">
    <w:pPr>
      <w:pStyle w:val="Footer"/>
      <w:jc w:val="right"/>
      <w:rPr>
        <w:rFonts w:cs="Tahoma"/>
        <w:sz w:val="24"/>
      </w:rPr>
    </w:pPr>
    <w:r w:rsidRPr="001B2C79">
      <w:rPr>
        <w:rFonts w:cs="Tahoma"/>
        <w:sz w:val="24"/>
      </w:rPr>
      <w:t>SDCEP Practice Support Manual template (</w:t>
    </w:r>
    <w:r w:rsidR="00197FC6" w:rsidRPr="000E0AD8">
      <w:rPr>
        <w:rFonts w:cs="Tahoma"/>
        <w:sz w:val="24"/>
      </w:rPr>
      <w:t>May 2023</w:t>
    </w:r>
    <w:r w:rsidRPr="001B2C79">
      <w:rPr>
        <w:rFonts w:cs="Tahoma"/>
        <w:sz w:val="24"/>
      </w:rPr>
      <w:t>)</w:t>
    </w:r>
  </w:p>
  <w:p w14:paraId="1703DCFA" w14:textId="77777777" w:rsidR="00C9682F" w:rsidRPr="001B2C79" w:rsidRDefault="00C9682F">
    <w:pPr>
      <w:pStyle w:val="Footer"/>
      <w:rPr>
        <w:rFonts w:cs="Tahoma"/>
        <w:sz w:val="24"/>
      </w:rPr>
    </w:pPr>
    <w:r w:rsidRPr="001B2C79">
      <w:rPr>
        <w:rFonts w:cs="Tahoma"/>
        <w:sz w:val="24"/>
      </w:rPr>
      <w:tab/>
      <w:t xml:space="preserve">Page </w:t>
    </w:r>
    <w:r w:rsidR="00433C1A" w:rsidRPr="001B2C79">
      <w:rPr>
        <w:rFonts w:cs="Tahoma"/>
        <w:sz w:val="24"/>
      </w:rPr>
      <w:fldChar w:fldCharType="begin"/>
    </w:r>
    <w:r w:rsidRPr="001B2C79">
      <w:rPr>
        <w:rFonts w:cs="Tahoma"/>
        <w:sz w:val="24"/>
      </w:rPr>
      <w:instrText xml:space="preserve"> PAGE </w:instrText>
    </w:r>
    <w:r w:rsidR="00433C1A" w:rsidRPr="001B2C79">
      <w:rPr>
        <w:rFonts w:cs="Tahoma"/>
        <w:sz w:val="24"/>
      </w:rPr>
      <w:fldChar w:fldCharType="separate"/>
    </w:r>
    <w:r w:rsidR="00083681" w:rsidRPr="001B2C79">
      <w:rPr>
        <w:rFonts w:cs="Tahoma"/>
        <w:noProof/>
        <w:sz w:val="24"/>
      </w:rPr>
      <w:t>1</w:t>
    </w:r>
    <w:r w:rsidR="00433C1A" w:rsidRPr="001B2C79">
      <w:rPr>
        <w:rFonts w:cs="Tahoma"/>
        <w:sz w:val="24"/>
      </w:rPr>
      <w:fldChar w:fldCharType="end"/>
    </w:r>
    <w:r w:rsidRPr="001B2C79">
      <w:rPr>
        <w:rFonts w:cs="Tahoma"/>
        <w:sz w:val="24"/>
      </w:rPr>
      <w:t xml:space="preserve"> of </w:t>
    </w:r>
    <w:r w:rsidR="00433C1A" w:rsidRPr="001B2C79">
      <w:rPr>
        <w:rFonts w:cs="Tahoma"/>
        <w:sz w:val="24"/>
      </w:rPr>
      <w:fldChar w:fldCharType="begin"/>
    </w:r>
    <w:r w:rsidRPr="001B2C79">
      <w:rPr>
        <w:rFonts w:cs="Tahoma"/>
        <w:sz w:val="24"/>
      </w:rPr>
      <w:instrText xml:space="preserve"> NUMPAGES </w:instrText>
    </w:r>
    <w:r w:rsidR="00433C1A" w:rsidRPr="001B2C79">
      <w:rPr>
        <w:rFonts w:cs="Tahoma"/>
        <w:sz w:val="24"/>
      </w:rPr>
      <w:fldChar w:fldCharType="separate"/>
    </w:r>
    <w:r w:rsidR="00083681" w:rsidRPr="001B2C79">
      <w:rPr>
        <w:rFonts w:cs="Tahoma"/>
        <w:noProof/>
        <w:sz w:val="24"/>
      </w:rPr>
      <w:t>2</w:t>
    </w:r>
    <w:r w:rsidR="00433C1A" w:rsidRPr="001B2C79">
      <w:rP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1C90" w14:textId="77777777" w:rsidR="000E0AD8" w:rsidRPr="00867BE8" w:rsidRDefault="000E0AD8" w:rsidP="000E0AD8">
    <w:pPr>
      <w:pStyle w:val="Footer"/>
      <w:jc w:val="right"/>
      <w:rPr>
        <w:rFonts w:cs="Tahoma"/>
        <w:sz w:val="24"/>
      </w:rPr>
    </w:pPr>
    <w:r w:rsidRPr="00867BE8">
      <w:rPr>
        <w:rFonts w:cs="Tahoma"/>
        <w:sz w:val="24"/>
      </w:rPr>
      <w:t>SDCEP Practice Support Manual template (</w:t>
    </w:r>
    <w:r w:rsidRPr="000E0AD8">
      <w:rPr>
        <w:rFonts w:cs="Tahoma"/>
        <w:sz w:val="24"/>
      </w:rPr>
      <w:t>May 2023</w:t>
    </w:r>
    <w:r w:rsidRPr="00867BE8">
      <w:rPr>
        <w:rFonts w:cs="Tahoma"/>
        <w:sz w:val="24"/>
      </w:rPr>
      <w:t>)</w:t>
    </w:r>
  </w:p>
  <w:p w14:paraId="389FC430" w14:textId="77777777" w:rsidR="000E0AD8" w:rsidRPr="00867BE8" w:rsidRDefault="000E0AD8" w:rsidP="000E0AD8">
    <w:pPr>
      <w:pStyle w:val="Footer"/>
      <w:rPr>
        <w:rFonts w:cs="Tahoma"/>
        <w:sz w:val="24"/>
      </w:rPr>
    </w:pPr>
    <w:r w:rsidRPr="00867BE8">
      <w:rPr>
        <w:rFonts w:cs="Tahoma"/>
        <w:sz w:val="24"/>
      </w:rPr>
      <w:tab/>
      <w:t xml:space="preserve">Page </w:t>
    </w:r>
    <w:r w:rsidRPr="00867BE8">
      <w:rPr>
        <w:rFonts w:cs="Tahoma"/>
        <w:sz w:val="24"/>
      </w:rPr>
      <w:fldChar w:fldCharType="begin"/>
    </w:r>
    <w:r w:rsidRPr="00867BE8">
      <w:rPr>
        <w:rFonts w:cs="Tahoma"/>
        <w:sz w:val="24"/>
      </w:rPr>
      <w:instrText xml:space="preserve"> PAGE </w:instrText>
    </w:r>
    <w:r w:rsidRPr="00867BE8">
      <w:rPr>
        <w:rFonts w:cs="Tahoma"/>
        <w:sz w:val="24"/>
      </w:rPr>
      <w:fldChar w:fldCharType="separate"/>
    </w:r>
    <w:r>
      <w:rPr>
        <w:rFonts w:cs="Tahoma"/>
        <w:sz w:val="24"/>
      </w:rPr>
      <w:t>2</w:t>
    </w:r>
    <w:r w:rsidRPr="00867BE8">
      <w:rPr>
        <w:rFonts w:cs="Tahoma"/>
        <w:sz w:val="24"/>
      </w:rPr>
      <w:fldChar w:fldCharType="end"/>
    </w:r>
    <w:r w:rsidRPr="00867BE8">
      <w:rPr>
        <w:rFonts w:cs="Tahoma"/>
        <w:sz w:val="24"/>
      </w:rPr>
      <w:t xml:space="preserve"> of </w:t>
    </w:r>
    <w:r w:rsidRPr="00867BE8">
      <w:rPr>
        <w:rFonts w:cs="Tahoma"/>
        <w:sz w:val="24"/>
      </w:rPr>
      <w:fldChar w:fldCharType="begin"/>
    </w:r>
    <w:r w:rsidRPr="00867BE8">
      <w:rPr>
        <w:rFonts w:cs="Tahoma"/>
        <w:sz w:val="24"/>
      </w:rPr>
      <w:instrText xml:space="preserve"> NUMPAGES </w:instrText>
    </w:r>
    <w:r w:rsidRPr="00867BE8">
      <w:rPr>
        <w:rFonts w:cs="Tahoma"/>
        <w:sz w:val="24"/>
      </w:rPr>
      <w:fldChar w:fldCharType="separate"/>
    </w:r>
    <w:r>
      <w:rPr>
        <w:rFonts w:cs="Tahoma"/>
        <w:sz w:val="24"/>
      </w:rPr>
      <w:t>4</w:t>
    </w:r>
    <w:r w:rsidRPr="00867BE8">
      <w:rPr>
        <w:rFonts w:cs="Tahoma"/>
        <w:sz w:val="24"/>
      </w:rPr>
      <w:fldChar w:fldCharType="end"/>
    </w:r>
  </w:p>
  <w:p w14:paraId="117FFC9F" w14:textId="77777777" w:rsidR="000E0AD8" w:rsidRDefault="000E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828D" w14:textId="77777777" w:rsidR="004A1FE9" w:rsidRDefault="004A1FE9">
      <w:r>
        <w:separator/>
      </w:r>
    </w:p>
  </w:footnote>
  <w:footnote w:type="continuationSeparator" w:id="0">
    <w:p w14:paraId="0F40D5E3" w14:textId="77777777" w:rsidR="004A1FE9" w:rsidRDefault="004A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1062" w14:textId="77777777" w:rsidR="00DC0F52" w:rsidRPr="001B2C79" w:rsidRDefault="00DC0F52" w:rsidP="00DC0F52">
    <w:pPr>
      <w:pStyle w:val="Heading1"/>
      <w:shd w:val="clear" w:color="auto" w:fill="auto"/>
      <w:spacing w:after="120" w:line="360" w:lineRule="auto"/>
      <w:rPr>
        <w:b w:val="0"/>
        <w:bCs w:val="0"/>
        <w:color w:val="800000"/>
        <w:sz w:val="24"/>
        <w:szCs w:val="24"/>
      </w:rPr>
    </w:pPr>
    <w:bookmarkStart w:id="0" w:name="_Hlk135126299"/>
    <w:bookmarkStart w:id="1" w:name="_Hlk135126300"/>
    <w:r w:rsidRPr="001B2C79">
      <w:rPr>
        <w:b w:val="0"/>
        <w:bCs w:val="0"/>
        <w:color w:val="800000"/>
        <w:sz w:val="24"/>
        <w:szCs w:val="24"/>
      </w:rPr>
      <w:t>Dealing with Violence or Aggression in the Dental Workplace Policy (Zero Tolerance)</w:t>
    </w:r>
  </w:p>
  <w:bookmarkEnd w:id="0"/>
  <w:bookmarkEnd w:id="1"/>
  <w:p w14:paraId="446017A3" w14:textId="6F10FECF" w:rsidR="00197FC6" w:rsidRPr="001B2C79" w:rsidRDefault="00197FC6" w:rsidP="00197FC6">
    <w:pPr>
      <w:pStyle w:val="Header"/>
      <w:jc w:val="center"/>
      <w:rPr>
        <w:rFonts w:cs="Tahoma"/>
        <w:color w:val="0000FF"/>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9834" w14:textId="75204B18" w:rsidR="00A14481" w:rsidRPr="00DC0F52" w:rsidRDefault="00A14481" w:rsidP="00A14481">
    <w:pPr>
      <w:pStyle w:val="Header"/>
      <w:rPr>
        <w:rFonts w:cs="Tahoma"/>
        <w:iCs/>
        <w:sz w:val="24"/>
      </w:rPr>
    </w:pPr>
    <w:r w:rsidRPr="001B2C79">
      <w:rPr>
        <w:rFonts w:cs="Tahoma"/>
        <w:iCs/>
        <w:color w:val="0000FF"/>
        <w:sz w:val="24"/>
      </w:rPr>
      <w:t xml:space="preserve">[Name of Dental </w:t>
    </w:r>
    <w:proofErr w:type="gramStart"/>
    <w:r w:rsidRPr="001B2C79">
      <w:rPr>
        <w:rFonts w:cs="Tahoma"/>
        <w:iCs/>
        <w:color w:val="0000FF"/>
        <w:sz w:val="24"/>
      </w:rPr>
      <w:t xml:space="preserve">Practice]   </w:t>
    </w:r>
    <w:proofErr w:type="gramEnd"/>
    <w:r w:rsidRPr="001B2C79">
      <w:rPr>
        <w:rFonts w:cs="Tahoma"/>
        <w:iCs/>
        <w:color w:val="0000FF"/>
        <w:sz w:val="24"/>
      </w:rPr>
      <w:t xml:space="preserve"> </w:t>
    </w:r>
    <w:r w:rsidR="001A31D4" w:rsidRPr="001B2C79">
      <w:rPr>
        <w:rFonts w:cs="Tahoma"/>
        <w:iCs/>
        <w:color w:val="0000FF"/>
        <w:sz w:val="24"/>
      </w:rPr>
      <w:t xml:space="preserve">    </w:t>
    </w:r>
    <w:r w:rsidRPr="001B2C79">
      <w:rPr>
        <w:rFonts w:cs="Tahoma"/>
        <w:iCs/>
        <w:color w:val="0000FF"/>
        <w:sz w:val="24"/>
      </w:rPr>
      <w:t xml:space="preserve">                                     </w:t>
    </w:r>
    <w:hyperlink r:id="rId1" w:history="1">
      <w:r w:rsidR="000C72D6" w:rsidRPr="000C72D6">
        <w:rPr>
          <w:rStyle w:val="Hyperlink"/>
          <w:rFonts w:cs="Tahoma"/>
          <w:iCs/>
          <w:sz w:val="24"/>
        </w:rPr>
        <w:t>How to use templates</w:t>
      </w:r>
    </w:hyperlink>
    <w:r w:rsidR="000C72D6">
      <w:rPr>
        <w:rFonts w:cs="Tahoma"/>
        <w:iCs/>
        <w:color w:val="0000FF"/>
        <w:sz w:val="24"/>
      </w:rPr>
      <w:t xml:space="preserve"> </w:t>
    </w:r>
  </w:p>
  <w:p w14:paraId="320DD696" w14:textId="36EA98F0" w:rsidR="00A14481" w:rsidRPr="00DC0F52" w:rsidRDefault="00A14481" w:rsidP="000B3AAF">
    <w:pPr>
      <w:pStyle w:val="Header"/>
      <w:rPr>
        <w:rFonts w:cs="Tahoma"/>
        <w:iCs/>
        <w:color w:val="0000FF"/>
        <w:sz w:val="24"/>
      </w:rPr>
    </w:pPr>
    <w:r w:rsidRPr="00DC0F52">
      <w:rPr>
        <w:rFonts w:cs="Tahoma"/>
        <w:iCs/>
        <w:color w:val="0000FF"/>
        <w:sz w:val="24"/>
      </w:rPr>
      <w:t>[Date]</w:t>
    </w:r>
  </w:p>
  <w:p w14:paraId="1703DCFB" w14:textId="77777777" w:rsidR="00083681" w:rsidRDefault="0008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6782EC6"/>
    <w:multiLevelType w:val="hybridMultilevel"/>
    <w:tmpl w:val="2C90EB2E"/>
    <w:lvl w:ilvl="0" w:tplc="C22236FC">
      <w:start w:val="1"/>
      <w:numFmt w:val="bullet"/>
      <w:lvlText w:val=""/>
      <w:lvlJc w:val="left"/>
      <w:pPr>
        <w:tabs>
          <w:tab w:val="num" w:pos="1080"/>
        </w:tabs>
        <w:ind w:left="125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4E6A49"/>
    <w:multiLevelType w:val="hybridMultilevel"/>
    <w:tmpl w:val="92147902"/>
    <w:lvl w:ilvl="0" w:tplc="C22236FC">
      <w:start w:val="1"/>
      <w:numFmt w:val="bullet"/>
      <w:lvlText w:val=""/>
      <w:lvlJc w:val="left"/>
      <w:pPr>
        <w:tabs>
          <w:tab w:val="num" w:pos="1080"/>
        </w:tabs>
        <w:ind w:left="125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343383">
    <w:abstractNumId w:val="1"/>
  </w:num>
  <w:num w:numId="2" w16cid:durableId="1381322079">
    <w:abstractNumId w:val="2"/>
  </w:num>
  <w:num w:numId="3" w16cid:durableId="71513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35F"/>
    <w:rsid w:val="00012BB1"/>
    <w:rsid w:val="0006538C"/>
    <w:rsid w:val="00075BEE"/>
    <w:rsid w:val="00083681"/>
    <w:rsid w:val="000B3AAF"/>
    <w:rsid w:val="000C72D6"/>
    <w:rsid w:val="000E0AD8"/>
    <w:rsid w:val="00110BC6"/>
    <w:rsid w:val="00135180"/>
    <w:rsid w:val="00140461"/>
    <w:rsid w:val="00197FC6"/>
    <w:rsid w:val="001A1A94"/>
    <w:rsid w:val="001A31D4"/>
    <w:rsid w:val="001B1B78"/>
    <w:rsid w:val="001B2C79"/>
    <w:rsid w:val="001D46BF"/>
    <w:rsid w:val="001D77A7"/>
    <w:rsid w:val="00215E4A"/>
    <w:rsid w:val="00220C79"/>
    <w:rsid w:val="0026791D"/>
    <w:rsid w:val="0028166E"/>
    <w:rsid w:val="00295034"/>
    <w:rsid w:val="002A290A"/>
    <w:rsid w:val="002A7E0A"/>
    <w:rsid w:val="002D1AEF"/>
    <w:rsid w:val="00331637"/>
    <w:rsid w:val="0034489A"/>
    <w:rsid w:val="0037422A"/>
    <w:rsid w:val="003A7CC2"/>
    <w:rsid w:val="00421199"/>
    <w:rsid w:val="00433C1A"/>
    <w:rsid w:val="00445956"/>
    <w:rsid w:val="00476C4C"/>
    <w:rsid w:val="004A1FE9"/>
    <w:rsid w:val="0052142F"/>
    <w:rsid w:val="00546AF7"/>
    <w:rsid w:val="00547171"/>
    <w:rsid w:val="005A734C"/>
    <w:rsid w:val="00611D5B"/>
    <w:rsid w:val="006A057B"/>
    <w:rsid w:val="006A15B7"/>
    <w:rsid w:val="006A4207"/>
    <w:rsid w:val="0075239E"/>
    <w:rsid w:val="00780035"/>
    <w:rsid w:val="007D1E03"/>
    <w:rsid w:val="007D33EC"/>
    <w:rsid w:val="00813B00"/>
    <w:rsid w:val="0081486A"/>
    <w:rsid w:val="00895AD0"/>
    <w:rsid w:val="008B55D3"/>
    <w:rsid w:val="008C0ED7"/>
    <w:rsid w:val="008D3E3A"/>
    <w:rsid w:val="008E3CB5"/>
    <w:rsid w:val="00924736"/>
    <w:rsid w:val="009258EA"/>
    <w:rsid w:val="00975866"/>
    <w:rsid w:val="00983F75"/>
    <w:rsid w:val="00987C89"/>
    <w:rsid w:val="009C4F1C"/>
    <w:rsid w:val="009E7AEE"/>
    <w:rsid w:val="00A11252"/>
    <w:rsid w:val="00A13786"/>
    <w:rsid w:val="00A14481"/>
    <w:rsid w:val="00A23EA9"/>
    <w:rsid w:val="00A37A69"/>
    <w:rsid w:val="00A63843"/>
    <w:rsid w:val="00A76F13"/>
    <w:rsid w:val="00AD4FC1"/>
    <w:rsid w:val="00AE0C1E"/>
    <w:rsid w:val="00B1060A"/>
    <w:rsid w:val="00B1419A"/>
    <w:rsid w:val="00B322CF"/>
    <w:rsid w:val="00B42F7F"/>
    <w:rsid w:val="00B86106"/>
    <w:rsid w:val="00BA12E5"/>
    <w:rsid w:val="00BB4154"/>
    <w:rsid w:val="00BD3869"/>
    <w:rsid w:val="00BE5B5E"/>
    <w:rsid w:val="00C05953"/>
    <w:rsid w:val="00C25AED"/>
    <w:rsid w:val="00C30DD3"/>
    <w:rsid w:val="00C47A5D"/>
    <w:rsid w:val="00C64597"/>
    <w:rsid w:val="00C9682F"/>
    <w:rsid w:val="00CF021B"/>
    <w:rsid w:val="00CF2287"/>
    <w:rsid w:val="00D12207"/>
    <w:rsid w:val="00D24DF1"/>
    <w:rsid w:val="00DA64E8"/>
    <w:rsid w:val="00DB528D"/>
    <w:rsid w:val="00DC0F52"/>
    <w:rsid w:val="00E02BFB"/>
    <w:rsid w:val="00E5095C"/>
    <w:rsid w:val="00E7546E"/>
    <w:rsid w:val="00ED153F"/>
    <w:rsid w:val="00EF24D4"/>
    <w:rsid w:val="00EF5BAC"/>
    <w:rsid w:val="00F56C65"/>
    <w:rsid w:val="00F86D18"/>
    <w:rsid w:val="00F92D13"/>
    <w:rsid w:val="00FA0ABC"/>
    <w:rsid w:val="00FB735F"/>
    <w:rsid w:val="00FC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3DCB6"/>
  <w15:docId w15:val="{BD6E6A09-1FFE-4AA5-8D5C-F7EAEF3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E0A"/>
    <w:rPr>
      <w:rFonts w:ascii="Tahoma" w:hAnsi="Tahoma"/>
      <w:sz w:val="22"/>
      <w:szCs w:val="24"/>
      <w:lang w:eastAsia="en-US"/>
    </w:rPr>
  </w:style>
  <w:style w:type="paragraph" w:styleId="Heading1">
    <w:name w:val="heading 1"/>
    <w:basedOn w:val="Normal"/>
    <w:next w:val="Normal"/>
    <w:qFormat/>
    <w:rsid w:val="002A7E0A"/>
    <w:pPr>
      <w:keepNext/>
      <w:shd w:val="clear" w:color="auto" w:fill="CCCCCC"/>
      <w:spacing w:before="240" w:after="240"/>
      <w:outlineLvl w:val="0"/>
    </w:pPr>
    <w:rPr>
      <w:rFonts w:cs="Arial"/>
      <w:b/>
      <w:bCs/>
      <w:color w:val="990033"/>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rsid w:val="0081486A"/>
    <w:rPr>
      <w:spacing w:val="-8"/>
      <w:szCs w:val="20"/>
      <w:lang w:eastAsia="en-GB"/>
    </w:rPr>
  </w:style>
  <w:style w:type="paragraph" w:customStyle="1" w:styleId="Style4">
    <w:name w:val="Style4"/>
    <w:basedOn w:val="Normal"/>
    <w:autoRedefine/>
    <w:rsid w:val="0081486A"/>
    <w:rPr>
      <w:spacing w:val="-8"/>
      <w:szCs w:val="22"/>
      <w:lang w:eastAsia="en-GB"/>
    </w:rPr>
  </w:style>
  <w:style w:type="character" w:styleId="Strong">
    <w:name w:val="Strong"/>
    <w:qFormat/>
    <w:rsid w:val="00FB735F"/>
    <w:rPr>
      <w:b/>
      <w:bCs/>
    </w:rPr>
  </w:style>
  <w:style w:type="character" w:styleId="Emphasis">
    <w:name w:val="Emphasis"/>
    <w:qFormat/>
    <w:rsid w:val="00CF2287"/>
    <w:rPr>
      <w:i/>
      <w:iCs/>
    </w:rPr>
  </w:style>
  <w:style w:type="paragraph" w:styleId="Header">
    <w:name w:val="header"/>
    <w:basedOn w:val="Normal"/>
    <w:rsid w:val="009E7AEE"/>
    <w:pPr>
      <w:tabs>
        <w:tab w:val="center" w:pos="4320"/>
        <w:tab w:val="right" w:pos="8640"/>
      </w:tabs>
    </w:pPr>
  </w:style>
  <w:style w:type="paragraph" w:styleId="Footer">
    <w:name w:val="footer"/>
    <w:basedOn w:val="Normal"/>
    <w:rsid w:val="009E7AEE"/>
    <w:pPr>
      <w:tabs>
        <w:tab w:val="center" w:pos="4320"/>
        <w:tab w:val="right" w:pos="8640"/>
      </w:tabs>
    </w:pPr>
  </w:style>
  <w:style w:type="paragraph" w:customStyle="1" w:styleId="Pa6">
    <w:name w:val="Pa6"/>
    <w:basedOn w:val="Normal"/>
    <w:next w:val="Normal"/>
    <w:rsid w:val="00B322CF"/>
    <w:pPr>
      <w:autoSpaceDE w:val="0"/>
      <w:autoSpaceDN w:val="0"/>
      <w:adjustRightInd w:val="0"/>
      <w:spacing w:line="201" w:lineRule="atLeast"/>
    </w:pPr>
    <w:rPr>
      <w:rFonts w:ascii="Helvetica 45 Light" w:hAnsi="Helvetica 45 Light"/>
      <w:lang w:val="en-US"/>
    </w:rPr>
  </w:style>
  <w:style w:type="character" w:customStyle="1" w:styleId="A6">
    <w:name w:val="A6"/>
    <w:rsid w:val="00B322CF"/>
    <w:rPr>
      <w:rFonts w:cs="Helvetica 45 Light"/>
      <w:color w:val="000000"/>
    </w:rPr>
  </w:style>
  <w:style w:type="paragraph" w:customStyle="1" w:styleId="Paragraph">
    <w:name w:val="Paragraph"/>
    <w:basedOn w:val="Normal"/>
    <w:link w:val="ParagraphChar"/>
    <w:rsid w:val="00924736"/>
    <w:pPr>
      <w:spacing w:after="120"/>
      <w:jc w:val="both"/>
    </w:pPr>
    <w:rPr>
      <w:rFonts w:cs="Arial"/>
      <w:szCs w:val="22"/>
    </w:rPr>
  </w:style>
  <w:style w:type="paragraph" w:customStyle="1" w:styleId="Instructionbullet-templates">
    <w:name w:val="Instruction bullet - templates"/>
    <w:basedOn w:val="Normal"/>
    <w:rsid w:val="00924736"/>
    <w:pPr>
      <w:numPr>
        <w:numId w:val="3"/>
      </w:numPr>
      <w:spacing w:before="60" w:after="60"/>
      <w:jc w:val="both"/>
    </w:pPr>
    <w:rPr>
      <w:rFonts w:cs="Tahoma"/>
      <w:sz w:val="20"/>
      <w:szCs w:val="20"/>
    </w:rPr>
  </w:style>
  <w:style w:type="character" w:customStyle="1" w:styleId="ParagraphChar">
    <w:name w:val="Paragraph Char"/>
    <w:link w:val="Paragraph"/>
    <w:rsid w:val="00924736"/>
    <w:rPr>
      <w:rFonts w:ascii="Tahoma" w:hAnsi="Tahoma" w:cs="Arial"/>
      <w:sz w:val="22"/>
      <w:szCs w:val="22"/>
      <w:lang w:val="en-GB" w:eastAsia="en-US" w:bidi="ar-SA"/>
    </w:rPr>
  </w:style>
  <w:style w:type="character" w:styleId="Hyperlink">
    <w:name w:val="Hyperlink"/>
    <w:rsid w:val="00083681"/>
    <w:rPr>
      <w:color w:val="0000FF"/>
      <w:u w:val="single"/>
    </w:rPr>
  </w:style>
  <w:style w:type="character" w:styleId="FollowedHyperlink">
    <w:name w:val="FollowedHyperlink"/>
    <w:rsid w:val="00083681"/>
    <w:rPr>
      <w:color w:val="800080"/>
      <w:u w:val="single"/>
    </w:rPr>
  </w:style>
  <w:style w:type="paragraph" w:styleId="Revision">
    <w:name w:val="Revision"/>
    <w:hidden/>
    <w:uiPriority w:val="99"/>
    <w:semiHidden/>
    <w:rsid w:val="001A31D4"/>
    <w:rPr>
      <w:rFonts w:ascii="Tahoma" w:hAnsi="Tahoma"/>
      <w:sz w:val="22"/>
      <w:szCs w:val="24"/>
      <w:lang w:eastAsia="en-US"/>
    </w:rPr>
  </w:style>
  <w:style w:type="character" w:styleId="UnresolvedMention">
    <w:name w:val="Unresolved Mention"/>
    <w:basedOn w:val="DefaultParagraphFont"/>
    <w:uiPriority w:val="99"/>
    <w:semiHidden/>
    <w:unhideWhenUsed/>
    <w:rsid w:val="000C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22E48BF2-6800-4C98-BDA2-5FA0EE82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0D34-6127-491C-9930-6D357AF70DD2}">
  <ds:schemaRefs>
    <ds:schemaRef ds:uri="http://schemas.microsoft.com/sharepoint/v3/contenttype/forms"/>
  </ds:schemaRefs>
</ds:datastoreItem>
</file>

<file path=customXml/itemProps3.xml><?xml version="1.0" encoding="utf-8"?>
<ds:datastoreItem xmlns:ds="http://schemas.openxmlformats.org/officeDocument/2006/customXml" ds:itemID="{250FE39E-57B3-49E9-940E-26FEBFC3874D}">
  <ds:schemaRefs>
    <ds:schemaRef ds:uri="http://www.w3.org/XML/1998/namespace"/>
    <ds:schemaRef ds:uri="http://schemas.microsoft.com/office/2006/metadata/properties"/>
    <ds:schemaRef ds:uri="31af21db-acb7-4cd8-9d39-87c99945203d"/>
    <ds:schemaRef ds:uri="http://schemas.microsoft.com/office/2006/documentManagement/types"/>
    <ds:schemaRef ds:uri="http://purl.org/dc/elements/1.1/"/>
    <ds:schemaRef ds:uri="ff03251c-e201-40f4-9320-97dc16f963fc"/>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There is no place for harassment of any kind in the NHS and it will not be tolerated</vt:lpstr>
    </vt:vector>
  </TitlesOfParts>
  <Company>NES</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no place for harassment of any kind in the NHS and it will not be tolerated</dc:title>
  <dc:creator>SDCEP</dc:creator>
  <cp:lastModifiedBy>Margaret Mooney</cp:lastModifiedBy>
  <cp:revision>27</cp:revision>
  <cp:lastPrinted>2012-12-20T16:04:00Z</cp:lastPrinted>
  <dcterms:created xsi:type="dcterms:W3CDTF">2014-07-09T10:35:00Z</dcterms:created>
  <dcterms:modified xsi:type="dcterms:W3CDTF">2024-04-24T14:06:00Z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ediaServiceImageTags">
    <vt:lpwstr/>
  </property>
</Properties>
</file>