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7137" w14:textId="2D45C8A1" w:rsidR="00AD7EAC" w:rsidRPr="00D64464" w:rsidRDefault="00AD7EAC" w:rsidP="00D64464">
      <w:pPr>
        <w:pStyle w:val="Header"/>
        <w:rPr>
          <w:rFonts w:cs="Tahoma"/>
          <w:iCs/>
          <w:color w:val="0000FF"/>
          <w:sz w:val="24"/>
          <w:szCs w:val="24"/>
        </w:rPr>
      </w:pPr>
      <w:r w:rsidRPr="00D64464">
        <w:rPr>
          <w:rFonts w:cs="Tahoma"/>
          <w:iCs/>
          <w:color w:val="0000FF"/>
          <w:sz w:val="24"/>
          <w:szCs w:val="24"/>
        </w:rPr>
        <w:t xml:space="preserve">[Name of Dental Practice]       </w:t>
      </w:r>
      <w:r w:rsidR="008A3AE2">
        <w:rPr>
          <w:rFonts w:cs="Tahoma"/>
          <w:iCs/>
          <w:color w:val="0000FF"/>
          <w:sz w:val="24"/>
          <w:szCs w:val="24"/>
        </w:rPr>
        <w:tab/>
      </w:r>
      <w:r w:rsidR="008A3AE2">
        <w:rPr>
          <w:rFonts w:cs="Tahoma"/>
          <w:iCs/>
          <w:color w:val="0000FF"/>
          <w:sz w:val="24"/>
          <w:szCs w:val="24"/>
        </w:rPr>
        <w:tab/>
        <w:t xml:space="preserve">    </w:t>
      </w:r>
      <w:r w:rsidR="00766BB8">
        <w:rPr>
          <w:rFonts w:cs="Tahoma"/>
          <w:iCs/>
          <w:color w:val="0000FF"/>
          <w:sz w:val="24"/>
          <w:szCs w:val="24"/>
        </w:rPr>
        <w:t xml:space="preserve">            </w:t>
      </w:r>
      <w:r w:rsidR="008A3AE2">
        <w:rPr>
          <w:rFonts w:cs="Tahoma"/>
          <w:iCs/>
          <w:color w:val="0000FF"/>
          <w:sz w:val="24"/>
          <w:szCs w:val="24"/>
        </w:rPr>
        <w:t xml:space="preserve">    </w:t>
      </w:r>
      <w:r w:rsidRPr="00D64464">
        <w:rPr>
          <w:rFonts w:cs="Tahoma"/>
          <w:iCs/>
          <w:color w:val="0000FF"/>
          <w:sz w:val="24"/>
          <w:szCs w:val="24"/>
        </w:rPr>
        <w:t xml:space="preserve"> </w:t>
      </w:r>
      <w:hyperlink r:id="rId11" w:history="1">
        <w:r w:rsidR="003F4841">
          <w:rPr>
            <w:rStyle w:val="Hyperlink"/>
            <w:rFonts w:cs="Tahoma"/>
            <w:iCs/>
            <w:sz w:val="24"/>
            <w:szCs w:val="24"/>
          </w:rPr>
          <w:t xml:space="preserve">How to use templates </w:t>
        </w:r>
      </w:hyperlink>
      <w:r w:rsidRPr="00D64464">
        <w:rPr>
          <w:rFonts w:cs="Tahoma"/>
          <w:iCs/>
          <w:color w:val="0000FF"/>
          <w:sz w:val="24"/>
          <w:szCs w:val="24"/>
        </w:rPr>
        <w:t xml:space="preserve">                                                                                     [Date]</w:t>
      </w:r>
    </w:p>
    <w:p w14:paraId="2011749D" w14:textId="5CFA3DB5" w:rsidR="00ED31E6" w:rsidRPr="00D64464" w:rsidRDefault="00093E9B" w:rsidP="004E69BF">
      <w:pPr>
        <w:pStyle w:val="Heading1"/>
        <w:shd w:val="clear" w:color="auto" w:fill="auto"/>
        <w:rPr>
          <w:rFonts w:cs="Tahoma"/>
          <w:sz w:val="32"/>
        </w:rPr>
      </w:pPr>
      <w:r w:rsidRPr="00D64464">
        <w:rPr>
          <w:rFonts w:cs="Tahoma"/>
          <w:sz w:val="32"/>
        </w:rPr>
        <w:t>Local R</w:t>
      </w:r>
      <w:r w:rsidR="00BE2958" w:rsidRPr="00D64464">
        <w:rPr>
          <w:rFonts w:cs="Tahoma"/>
          <w:sz w:val="32"/>
        </w:rPr>
        <w:t>ules</w:t>
      </w:r>
      <w:r w:rsidR="00ED31E6" w:rsidRPr="00D64464">
        <w:rPr>
          <w:rFonts w:cs="Tahoma"/>
          <w:sz w:val="32"/>
        </w:rPr>
        <w:t xml:space="preserve"> </w:t>
      </w:r>
    </w:p>
    <w:p w14:paraId="191C4CB8" w14:textId="77BE6B67" w:rsidR="00AC5B97" w:rsidRPr="00D64464" w:rsidRDefault="00093E9B" w:rsidP="00D64464">
      <w:pPr>
        <w:pStyle w:val="Paragraph"/>
        <w:spacing w:line="360" w:lineRule="auto"/>
        <w:jc w:val="left"/>
        <w:rPr>
          <w:rFonts w:cs="Tahoma"/>
          <w:sz w:val="24"/>
          <w:szCs w:val="24"/>
        </w:rPr>
      </w:pPr>
      <w:r w:rsidRPr="00D64464">
        <w:rPr>
          <w:rFonts w:cs="Tahoma"/>
          <w:sz w:val="24"/>
          <w:szCs w:val="24"/>
        </w:rPr>
        <w:t xml:space="preserve">The purpose of these </w:t>
      </w:r>
      <w:r w:rsidR="00B75448" w:rsidRPr="00D64464">
        <w:rPr>
          <w:rFonts w:cs="Tahoma"/>
          <w:sz w:val="24"/>
          <w:szCs w:val="24"/>
        </w:rPr>
        <w:t>L</w:t>
      </w:r>
      <w:r w:rsidRPr="00D64464">
        <w:rPr>
          <w:rFonts w:cs="Tahoma"/>
          <w:sz w:val="24"/>
          <w:szCs w:val="24"/>
        </w:rPr>
        <w:t xml:space="preserve">ocal </w:t>
      </w:r>
      <w:r w:rsidR="00B75448" w:rsidRPr="00D64464">
        <w:rPr>
          <w:rFonts w:cs="Tahoma"/>
          <w:sz w:val="24"/>
          <w:szCs w:val="24"/>
        </w:rPr>
        <w:t>R</w:t>
      </w:r>
      <w:r w:rsidRPr="00D64464">
        <w:rPr>
          <w:rFonts w:cs="Tahoma"/>
          <w:sz w:val="24"/>
          <w:szCs w:val="24"/>
        </w:rPr>
        <w:t>ules is to ensure that work is carried out in accordance with the Ionising Radiation</w:t>
      </w:r>
      <w:r w:rsidR="00900AAE" w:rsidRPr="00D64464">
        <w:rPr>
          <w:rFonts w:cs="Tahoma"/>
          <w:sz w:val="24"/>
          <w:szCs w:val="24"/>
        </w:rPr>
        <w:t>s</w:t>
      </w:r>
      <w:r w:rsidRPr="00D64464">
        <w:rPr>
          <w:rFonts w:cs="Tahoma"/>
          <w:sz w:val="24"/>
          <w:szCs w:val="24"/>
        </w:rPr>
        <w:t xml:space="preserve"> Regulations </w:t>
      </w:r>
      <w:r w:rsidR="00006AE9" w:rsidRPr="00D64464">
        <w:rPr>
          <w:rFonts w:cs="Tahoma"/>
          <w:sz w:val="24"/>
          <w:szCs w:val="24"/>
        </w:rPr>
        <w:t>2017</w:t>
      </w:r>
      <w:r w:rsidRPr="00D64464">
        <w:rPr>
          <w:rFonts w:cs="Tahoma"/>
          <w:sz w:val="24"/>
          <w:szCs w:val="24"/>
        </w:rPr>
        <w:t xml:space="preserve"> (IRR</w:t>
      </w:r>
      <w:r w:rsidR="00006AE9" w:rsidRPr="00D64464">
        <w:rPr>
          <w:rFonts w:cs="Tahoma"/>
          <w:sz w:val="24"/>
          <w:szCs w:val="24"/>
        </w:rPr>
        <w:t>17</w:t>
      </w:r>
      <w:r w:rsidRPr="00D64464">
        <w:rPr>
          <w:rFonts w:cs="Tahoma"/>
          <w:sz w:val="24"/>
          <w:szCs w:val="24"/>
        </w:rPr>
        <w:t>) and relevant guidance documents.</w:t>
      </w:r>
      <w:r w:rsidR="00303454" w:rsidRPr="00D64464">
        <w:rPr>
          <w:rFonts w:cs="Tahoma"/>
          <w:sz w:val="24"/>
          <w:szCs w:val="24"/>
        </w:rPr>
        <w:t xml:space="preserve"> </w:t>
      </w:r>
      <w:r w:rsidR="00554785" w:rsidRPr="00D64464">
        <w:rPr>
          <w:rFonts w:cs="Tahoma"/>
          <w:sz w:val="24"/>
          <w:szCs w:val="24"/>
        </w:rPr>
        <w:t xml:space="preserve">The Local Rules include </w:t>
      </w:r>
      <w:r w:rsidR="00C00876" w:rsidRPr="00D64464">
        <w:rPr>
          <w:rFonts w:cs="Tahoma"/>
          <w:sz w:val="24"/>
          <w:szCs w:val="24"/>
        </w:rPr>
        <w:t>a description of the controlled area</w:t>
      </w:r>
      <w:r w:rsidR="00BE24F3" w:rsidRPr="00D64464">
        <w:rPr>
          <w:rFonts w:cs="Tahoma"/>
          <w:sz w:val="24"/>
          <w:szCs w:val="24"/>
        </w:rPr>
        <w:t>(s)</w:t>
      </w:r>
      <w:r w:rsidR="00C00876" w:rsidRPr="00D64464">
        <w:rPr>
          <w:rFonts w:cs="Tahoma"/>
          <w:sz w:val="24"/>
          <w:szCs w:val="24"/>
        </w:rPr>
        <w:t xml:space="preserve"> and the arrangements for restricting </w:t>
      </w:r>
      <w:r w:rsidR="00790F6F" w:rsidRPr="00D64464">
        <w:rPr>
          <w:rFonts w:cs="Tahoma"/>
          <w:sz w:val="24"/>
          <w:szCs w:val="24"/>
        </w:rPr>
        <w:t>exposure</w:t>
      </w:r>
      <w:r w:rsidR="00D03904" w:rsidRPr="00D64464">
        <w:rPr>
          <w:rFonts w:cs="Tahoma"/>
          <w:sz w:val="24"/>
          <w:szCs w:val="24"/>
        </w:rPr>
        <w:t xml:space="preserve"> to </w:t>
      </w:r>
      <w:r w:rsidR="005C42C7" w:rsidRPr="00D64464">
        <w:rPr>
          <w:rFonts w:cs="Tahoma"/>
          <w:sz w:val="24"/>
          <w:szCs w:val="24"/>
        </w:rPr>
        <w:t>x-rays</w:t>
      </w:r>
      <w:r w:rsidR="00FC6E57" w:rsidRPr="00D64464">
        <w:rPr>
          <w:rFonts w:cs="Tahoma"/>
          <w:sz w:val="24"/>
          <w:szCs w:val="24"/>
        </w:rPr>
        <w:t xml:space="preserve"> during work </w:t>
      </w:r>
      <w:r w:rsidR="009D530A" w:rsidRPr="00D64464">
        <w:rPr>
          <w:rFonts w:cs="Tahoma"/>
          <w:sz w:val="24"/>
          <w:szCs w:val="24"/>
        </w:rPr>
        <w:t>under</w:t>
      </w:r>
      <w:r w:rsidR="00FC6E57" w:rsidRPr="00D64464">
        <w:rPr>
          <w:rFonts w:cs="Tahoma"/>
          <w:sz w:val="24"/>
          <w:szCs w:val="24"/>
        </w:rPr>
        <w:t xml:space="preserve"> normal circumstances and </w:t>
      </w:r>
      <w:r w:rsidR="00D355D2" w:rsidRPr="00D64464">
        <w:rPr>
          <w:rFonts w:cs="Tahoma"/>
          <w:sz w:val="24"/>
          <w:szCs w:val="24"/>
        </w:rPr>
        <w:t>in the event of an accident</w:t>
      </w:r>
      <w:r w:rsidR="00D71B0B" w:rsidRPr="00D64464">
        <w:rPr>
          <w:rFonts w:cs="Tahoma"/>
          <w:sz w:val="24"/>
          <w:szCs w:val="24"/>
        </w:rPr>
        <w:t xml:space="preserve">, as advised by the </w:t>
      </w:r>
      <w:r w:rsidR="00C43891" w:rsidRPr="00D64464">
        <w:rPr>
          <w:rFonts w:cs="Tahoma"/>
          <w:sz w:val="24"/>
          <w:szCs w:val="24"/>
        </w:rPr>
        <w:t>Radiation Protection Advise</w:t>
      </w:r>
      <w:r w:rsidR="005377F3" w:rsidRPr="00D64464">
        <w:rPr>
          <w:rFonts w:cs="Tahoma"/>
          <w:sz w:val="24"/>
          <w:szCs w:val="24"/>
        </w:rPr>
        <w:t>r.</w:t>
      </w:r>
    </w:p>
    <w:p w14:paraId="2011749F" w14:textId="556F4C60" w:rsidR="0082605A" w:rsidRPr="00D64464" w:rsidRDefault="00303454" w:rsidP="00D64464">
      <w:pPr>
        <w:pStyle w:val="Paragraph"/>
        <w:spacing w:line="360" w:lineRule="auto"/>
        <w:jc w:val="left"/>
        <w:rPr>
          <w:rFonts w:cs="Tahoma"/>
          <w:sz w:val="24"/>
          <w:szCs w:val="24"/>
        </w:rPr>
      </w:pPr>
      <w:r w:rsidRPr="00D64464">
        <w:rPr>
          <w:rFonts w:cs="Tahoma"/>
          <w:sz w:val="24"/>
          <w:szCs w:val="24"/>
        </w:rPr>
        <w:t xml:space="preserve">The </w:t>
      </w:r>
      <w:r w:rsidR="00C43891" w:rsidRPr="00D64464">
        <w:rPr>
          <w:rFonts w:cs="Tahoma"/>
          <w:sz w:val="24"/>
          <w:szCs w:val="24"/>
        </w:rPr>
        <w:t>Radiation Protection Supervisor</w:t>
      </w:r>
      <w:r w:rsidR="00F732EC" w:rsidRPr="00D64464">
        <w:rPr>
          <w:rFonts w:cs="Tahoma"/>
          <w:sz w:val="24"/>
          <w:szCs w:val="24"/>
        </w:rPr>
        <w:t xml:space="preserve"> </w:t>
      </w:r>
      <w:r w:rsidR="00DE3557" w:rsidRPr="00D64464">
        <w:rPr>
          <w:rFonts w:cs="Tahoma"/>
          <w:sz w:val="24"/>
          <w:szCs w:val="24"/>
        </w:rPr>
        <w:t>is responsible for supervising</w:t>
      </w:r>
      <w:r w:rsidR="00097DFB" w:rsidRPr="00D64464">
        <w:rPr>
          <w:rFonts w:cs="Tahoma"/>
          <w:sz w:val="24"/>
          <w:szCs w:val="24"/>
        </w:rPr>
        <w:t xml:space="preserve"> the arrangements set out in the </w:t>
      </w:r>
      <w:r w:rsidR="000E4C12" w:rsidRPr="00D64464">
        <w:rPr>
          <w:rFonts w:cs="Tahoma"/>
          <w:sz w:val="24"/>
          <w:szCs w:val="24"/>
        </w:rPr>
        <w:t>L</w:t>
      </w:r>
      <w:r w:rsidR="00097DFB" w:rsidRPr="00D64464">
        <w:rPr>
          <w:rFonts w:cs="Tahoma"/>
          <w:sz w:val="24"/>
          <w:szCs w:val="24"/>
        </w:rPr>
        <w:t xml:space="preserve">ocal </w:t>
      </w:r>
      <w:r w:rsidR="000E4C12" w:rsidRPr="00D64464">
        <w:rPr>
          <w:rFonts w:cs="Tahoma"/>
          <w:sz w:val="24"/>
          <w:szCs w:val="24"/>
        </w:rPr>
        <w:t>R</w:t>
      </w:r>
      <w:r w:rsidR="00097DFB" w:rsidRPr="00D64464">
        <w:rPr>
          <w:rFonts w:cs="Tahoma"/>
          <w:sz w:val="24"/>
          <w:szCs w:val="24"/>
        </w:rPr>
        <w:t>ules</w:t>
      </w:r>
      <w:r w:rsidRPr="00D64464">
        <w:rPr>
          <w:rFonts w:cs="Tahom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6759"/>
      </w:tblGrid>
      <w:tr w:rsidR="0082605A" w:rsidRPr="00AE0965" w14:paraId="201174A1" w14:textId="77777777" w:rsidTr="00E35AB1">
        <w:tc>
          <w:tcPr>
            <w:tcW w:w="9322" w:type="dxa"/>
            <w:gridSpan w:val="2"/>
            <w:tcBorders>
              <w:top w:val="nil"/>
              <w:left w:val="nil"/>
              <w:right w:val="nil"/>
            </w:tcBorders>
            <w:shd w:val="clear" w:color="auto" w:fill="FFFFFF"/>
          </w:tcPr>
          <w:p w14:paraId="201174A0" w14:textId="29D1E215" w:rsidR="0082605A" w:rsidRPr="00D64464" w:rsidRDefault="004910C5" w:rsidP="004E69BF">
            <w:pPr>
              <w:pStyle w:val="Paragraph"/>
              <w:jc w:val="left"/>
              <w:rPr>
                <w:rFonts w:cs="Tahoma"/>
                <w:b/>
                <w:sz w:val="24"/>
                <w:szCs w:val="24"/>
              </w:rPr>
            </w:pPr>
            <w:r w:rsidRPr="00D64464">
              <w:rPr>
                <w:rFonts w:cs="Tahoma"/>
                <w:b/>
                <w:sz w:val="24"/>
                <w:szCs w:val="24"/>
              </w:rPr>
              <w:t>Employer</w:t>
            </w:r>
          </w:p>
        </w:tc>
      </w:tr>
      <w:tr w:rsidR="0082605A" w:rsidRPr="00AE0965" w14:paraId="201174A4" w14:textId="77777777" w:rsidTr="003C76D5">
        <w:tc>
          <w:tcPr>
            <w:tcW w:w="2448" w:type="dxa"/>
            <w:shd w:val="clear" w:color="auto" w:fill="auto"/>
          </w:tcPr>
          <w:p w14:paraId="201174A2" w14:textId="77777777" w:rsidR="0082605A" w:rsidRPr="00D64464" w:rsidRDefault="0082605A" w:rsidP="004E69BF">
            <w:pPr>
              <w:pStyle w:val="Paragraph"/>
              <w:jc w:val="left"/>
              <w:rPr>
                <w:rFonts w:cs="Tahoma"/>
                <w:sz w:val="24"/>
                <w:szCs w:val="24"/>
              </w:rPr>
            </w:pPr>
            <w:r w:rsidRPr="00D64464">
              <w:rPr>
                <w:rFonts w:cs="Tahoma"/>
                <w:sz w:val="24"/>
                <w:szCs w:val="24"/>
              </w:rPr>
              <w:t>Name</w:t>
            </w:r>
          </w:p>
        </w:tc>
        <w:tc>
          <w:tcPr>
            <w:tcW w:w="6874" w:type="dxa"/>
            <w:shd w:val="clear" w:color="auto" w:fill="auto"/>
          </w:tcPr>
          <w:p w14:paraId="201174A3" w14:textId="77777777" w:rsidR="0082605A" w:rsidRPr="00D64464" w:rsidRDefault="0082605A" w:rsidP="004E69BF">
            <w:pPr>
              <w:pStyle w:val="Paragraph"/>
              <w:jc w:val="left"/>
              <w:rPr>
                <w:rFonts w:cs="Tahoma"/>
                <w:sz w:val="24"/>
                <w:szCs w:val="24"/>
              </w:rPr>
            </w:pPr>
          </w:p>
        </w:tc>
      </w:tr>
      <w:tr w:rsidR="0082605A" w:rsidRPr="00AE0965" w14:paraId="201174A8" w14:textId="77777777" w:rsidTr="00E35AB1">
        <w:tc>
          <w:tcPr>
            <w:tcW w:w="2448" w:type="dxa"/>
            <w:tcBorders>
              <w:bottom w:val="single" w:sz="4" w:space="0" w:color="auto"/>
            </w:tcBorders>
            <w:shd w:val="clear" w:color="auto" w:fill="auto"/>
          </w:tcPr>
          <w:p w14:paraId="201174A5" w14:textId="73DB05FC" w:rsidR="0082605A" w:rsidRPr="00D64464" w:rsidRDefault="004D62A5" w:rsidP="004E69BF">
            <w:pPr>
              <w:pStyle w:val="Paragraph"/>
              <w:jc w:val="left"/>
              <w:rPr>
                <w:rFonts w:cs="Tahoma"/>
                <w:sz w:val="24"/>
                <w:szCs w:val="24"/>
              </w:rPr>
            </w:pPr>
            <w:r w:rsidRPr="00D64464">
              <w:rPr>
                <w:rFonts w:cs="Tahoma"/>
                <w:sz w:val="24"/>
                <w:szCs w:val="24"/>
              </w:rPr>
              <w:t xml:space="preserve">Contact </w:t>
            </w:r>
            <w:r w:rsidR="007B0A55" w:rsidRPr="00D64464">
              <w:rPr>
                <w:rFonts w:cs="Tahoma"/>
                <w:sz w:val="24"/>
                <w:szCs w:val="24"/>
              </w:rPr>
              <w:t>Details</w:t>
            </w:r>
          </w:p>
        </w:tc>
        <w:tc>
          <w:tcPr>
            <w:tcW w:w="6874" w:type="dxa"/>
            <w:tcBorders>
              <w:bottom w:val="single" w:sz="4" w:space="0" w:color="auto"/>
            </w:tcBorders>
            <w:shd w:val="clear" w:color="auto" w:fill="auto"/>
          </w:tcPr>
          <w:p w14:paraId="201174A6" w14:textId="77777777" w:rsidR="0082605A" w:rsidRPr="00D64464" w:rsidRDefault="0082605A" w:rsidP="004E69BF">
            <w:pPr>
              <w:pStyle w:val="Paragraph"/>
              <w:jc w:val="left"/>
              <w:rPr>
                <w:rFonts w:cs="Tahoma"/>
                <w:sz w:val="24"/>
                <w:szCs w:val="24"/>
              </w:rPr>
            </w:pPr>
          </w:p>
          <w:p w14:paraId="201174A7" w14:textId="77777777" w:rsidR="00C337F6" w:rsidRPr="00D64464" w:rsidRDefault="00C337F6" w:rsidP="004E69BF">
            <w:pPr>
              <w:pStyle w:val="Paragraph"/>
              <w:jc w:val="left"/>
              <w:rPr>
                <w:rFonts w:cs="Tahoma"/>
                <w:sz w:val="24"/>
                <w:szCs w:val="24"/>
              </w:rPr>
            </w:pPr>
          </w:p>
        </w:tc>
      </w:tr>
      <w:tr w:rsidR="0082605A" w:rsidRPr="00AE0965" w14:paraId="201174AA" w14:textId="77777777" w:rsidTr="00E35AB1">
        <w:tc>
          <w:tcPr>
            <w:tcW w:w="9322" w:type="dxa"/>
            <w:gridSpan w:val="2"/>
            <w:tcBorders>
              <w:top w:val="single" w:sz="4" w:space="0" w:color="auto"/>
              <w:left w:val="nil"/>
              <w:right w:val="nil"/>
            </w:tcBorders>
            <w:shd w:val="clear" w:color="auto" w:fill="FFFFFF"/>
          </w:tcPr>
          <w:p w14:paraId="201174A9" w14:textId="4C7CCADB" w:rsidR="0082605A" w:rsidRPr="00D64464" w:rsidRDefault="0082605A" w:rsidP="004E69BF">
            <w:pPr>
              <w:pStyle w:val="Paragraph"/>
              <w:jc w:val="left"/>
              <w:rPr>
                <w:rFonts w:cs="Tahoma"/>
                <w:b/>
                <w:sz w:val="24"/>
                <w:szCs w:val="24"/>
              </w:rPr>
            </w:pPr>
            <w:r w:rsidRPr="00D64464">
              <w:rPr>
                <w:rFonts w:cs="Tahoma"/>
                <w:b/>
                <w:sz w:val="24"/>
                <w:szCs w:val="24"/>
              </w:rPr>
              <w:t>Radiation Protection Supervisor (RPS)</w:t>
            </w:r>
            <w:r w:rsidR="006B1BC0" w:rsidRPr="00D64464">
              <w:rPr>
                <w:rFonts w:cs="Tahoma"/>
                <w:b/>
                <w:sz w:val="24"/>
                <w:szCs w:val="24"/>
              </w:rPr>
              <w:t>*</w:t>
            </w:r>
          </w:p>
        </w:tc>
      </w:tr>
      <w:tr w:rsidR="0082605A" w:rsidRPr="00AE0965" w14:paraId="201174AD" w14:textId="77777777" w:rsidTr="003C76D5">
        <w:tc>
          <w:tcPr>
            <w:tcW w:w="2448" w:type="dxa"/>
            <w:shd w:val="clear" w:color="auto" w:fill="auto"/>
          </w:tcPr>
          <w:p w14:paraId="201174AB" w14:textId="77777777" w:rsidR="0082605A" w:rsidRPr="00D64464" w:rsidRDefault="0082605A" w:rsidP="004E69BF">
            <w:pPr>
              <w:pStyle w:val="Paragraph"/>
              <w:jc w:val="left"/>
              <w:rPr>
                <w:rFonts w:cs="Tahoma"/>
                <w:sz w:val="24"/>
                <w:szCs w:val="24"/>
              </w:rPr>
            </w:pPr>
            <w:r w:rsidRPr="00D64464">
              <w:rPr>
                <w:rFonts w:cs="Tahoma"/>
                <w:sz w:val="24"/>
                <w:szCs w:val="24"/>
              </w:rPr>
              <w:t>Name</w:t>
            </w:r>
          </w:p>
        </w:tc>
        <w:tc>
          <w:tcPr>
            <w:tcW w:w="6874" w:type="dxa"/>
            <w:shd w:val="clear" w:color="auto" w:fill="auto"/>
          </w:tcPr>
          <w:p w14:paraId="201174AC" w14:textId="77777777" w:rsidR="0082605A" w:rsidRPr="00D64464" w:rsidRDefault="0082605A" w:rsidP="004E69BF">
            <w:pPr>
              <w:pStyle w:val="Paragraph"/>
              <w:jc w:val="left"/>
              <w:rPr>
                <w:rFonts w:cs="Tahoma"/>
                <w:sz w:val="24"/>
                <w:szCs w:val="24"/>
              </w:rPr>
            </w:pPr>
          </w:p>
        </w:tc>
      </w:tr>
      <w:tr w:rsidR="0082605A" w:rsidRPr="00AE0965" w14:paraId="201174B1" w14:textId="77777777" w:rsidTr="00E35AB1">
        <w:tc>
          <w:tcPr>
            <w:tcW w:w="2448" w:type="dxa"/>
            <w:tcBorders>
              <w:bottom w:val="single" w:sz="4" w:space="0" w:color="auto"/>
            </w:tcBorders>
            <w:shd w:val="clear" w:color="auto" w:fill="auto"/>
          </w:tcPr>
          <w:p w14:paraId="201174AE" w14:textId="348183E4" w:rsidR="0082605A" w:rsidRPr="00D64464" w:rsidRDefault="00473343" w:rsidP="004E69BF">
            <w:pPr>
              <w:pStyle w:val="Paragraph"/>
              <w:jc w:val="left"/>
              <w:rPr>
                <w:rFonts w:cs="Tahoma"/>
                <w:sz w:val="24"/>
                <w:szCs w:val="24"/>
              </w:rPr>
            </w:pPr>
            <w:r w:rsidRPr="00D64464">
              <w:rPr>
                <w:rFonts w:cs="Tahoma"/>
                <w:sz w:val="24"/>
                <w:szCs w:val="24"/>
              </w:rPr>
              <w:t>Contact Details</w:t>
            </w:r>
          </w:p>
        </w:tc>
        <w:tc>
          <w:tcPr>
            <w:tcW w:w="6874" w:type="dxa"/>
            <w:tcBorders>
              <w:bottom w:val="single" w:sz="4" w:space="0" w:color="auto"/>
            </w:tcBorders>
            <w:shd w:val="clear" w:color="auto" w:fill="auto"/>
          </w:tcPr>
          <w:p w14:paraId="201174AF" w14:textId="77777777" w:rsidR="0082605A" w:rsidRPr="00D64464" w:rsidRDefault="0082605A" w:rsidP="004E69BF">
            <w:pPr>
              <w:pStyle w:val="Paragraph"/>
              <w:jc w:val="left"/>
              <w:rPr>
                <w:rFonts w:cs="Tahoma"/>
                <w:sz w:val="24"/>
                <w:szCs w:val="24"/>
              </w:rPr>
            </w:pPr>
          </w:p>
          <w:p w14:paraId="201174B0" w14:textId="77777777" w:rsidR="00C337F6" w:rsidRPr="00D64464" w:rsidRDefault="00C337F6" w:rsidP="004E69BF">
            <w:pPr>
              <w:pStyle w:val="Paragraph"/>
              <w:jc w:val="left"/>
              <w:rPr>
                <w:rFonts w:cs="Tahoma"/>
                <w:sz w:val="24"/>
                <w:szCs w:val="24"/>
              </w:rPr>
            </w:pPr>
          </w:p>
        </w:tc>
      </w:tr>
      <w:tr w:rsidR="0082605A" w:rsidRPr="00AE0965" w14:paraId="201174B3" w14:textId="77777777" w:rsidTr="00E35AB1">
        <w:tc>
          <w:tcPr>
            <w:tcW w:w="9322" w:type="dxa"/>
            <w:gridSpan w:val="2"/>
            <w:tcBorders>
              <w:left w:val="nil"/>
              <w:right w:val="nil"/>
            </w:tcBorders>
            <w:shd w:val="clear" w:color="auto" w:fill="FFFFFF"/>
          </w:tcPr>
          <w:p w14:paraId="201174B2" w14:textId="77777777" w:rsidR="0082605A" w:rsidRPr="00D64464" w:rsidRDefault="0082605A" w:rsidP="004E69BF">
            <w:pPr>
              <w:pStyle w:val="Paragraph"/>
              <w:jc w:val="left"/>
              <w:rPr>
                <w:rFonts w:cs="Tahoma"/>
                <w:b/>
                <w:sz w:val="24"/>
                <w:szCs w:val="24"/>
              </w:rPr>
            </w:pPr>
            <w:r w:rsidRPr="00D64464">
              <w:rPr>
                <w:rFonts w:cs="Tahoma"/>
                <w:b/>
                <w:sz w:val="24"/>
                <w:szCs w:val="24"/>
              </w:rPr>
              <w:t>Radiation Protection Advis</w:t>
            </w:r>
            <w:r w:rsidR="00DB55FE" w:rsidRPr="00D64464">
              <w:rPr>
                <w:rFonts w:cs="Tahoma"/>
                <w:b/>
                <w:sz w:val="24"/>
                <w:szCs w:val="24"/>
              </w:rPr>
              <w:t>e</w:t>
            </w:r>
            <w:r w:rsidRPr="00D64464">
              <w:rPr>
                <w:rFonts w:cs="Tahoma"/>
                <w:b/>
                <w:sz w:val="24"/>
                <w:szCs w:val="24"/>
              </w:rPr>
              <w:t>r (RPA)</w:t>
            </w:r>
          </w:p>
        </w:tc>
      </w:tr>
      <w:tr w:rsidR="0082605A" w:rsidRPr="00AE0965" w14:paraId="201174B6" w14:textId="77777777" w:rsidTr="003C76D5">
        <w:tc>
          <w:tcPr>
            <w:tcW w:w="2448" w:type="dxa"/>
            <w:shd w:val="clear" w:color="auto" w:fill="auto"/>
          </w:tcPr>
          <w:p w14:paraId="201174B4" w14:textId="77777777" w:rsidR="0082605A" w:rsidRPr="00D64464" w:rsidRDefault="0082605A" w:rsidP="004E69BF">
            <w:pPr>
              <w:pStyle w:val="Paragraph"/>
              <w:jc w:val="left"/>
              <w:rPr>
                <w:rFonts w:cs="Tahoma"/>
                <w:sz w:val="24"/>
                <w:szCs w:val="24"/>
              </w:rPr>
            </w:pPr>
            <w:r w:rsidRPr="00D64464">
              <w:rPr>
                <w:rFonts w:cs="Tahoma"/>
                <w:sz w:val="24"/>
                <w:szCs w:val="24"/>
              </w:rPr>
              <w:t>Name</w:t>
            </w:r>
          </w:p>
        </w:tc>
        <w:tc>
          <w:tcPr>
            <w:tcW w:w="6874" w:type="dxa"/>
            <w:shd w:val="clear" w:color="auto" w:fill="auto"/>
          </w:tcPr>
          <w:p w14:paraId="201174B5" w14:textId="77777777" w:rsidR="0082605A" w:rsidRPr="00D64464" w:rsidRDefault="0082605A" w:rsidP="004E69BF">
            <w:pPr>
              <w:pStyle w:val="Paragraph"/>
              <w:jc w:val="left"/>
              <w:rPr>
                <w:rFonts w:cs="Tahoma"/>
                <w:sz w:val="24"/>
                <w:szCs w:val="24"/>
              </w:rPr>
            </w:pPr>
          </w:p>
        </w:tc>
      </w:tr>
      <w:tr w:rsidR="0082605A" w:rsidRPr="00AE0965" w14:paraId="201174BA" w14:textId="77777777" w:rsidTr="003C76D5">
        <w:tc>
          <w:tcPr>
            <w:tcW w:w="2448" w:type="dxa"/>
            <w:shd w:val="clear" w:color="auto" w:fill="auto"/>
          </w:tcPr>
          <w:p w14:paraId="201174B7" w14:textId="67AD98AB" w:rsidR="0082605A" w:rsidRPr="00D64464" w:rsidRDefault="00473343" w:rsidP="004E69BF">
            <w:pPr>
              <w:pStyle w:val="Paragraph"/>
              <w:jc w:val="left"/>
              <w:rPr>
                <w:rFonts w:cs="Tahoma"/>
                <w:sz w:val="24"/>
                <w:szCs w:val="24"/>
              </w:rPr>
            </w:pPr>
            <w:r w:rsidRPr="00D64464">
              <w:rPr>
                <w:rFonts w:cs="Tahoma"/>
                <w:sz w:val="24"/>
                <w:szCs w:val="24"/>
              </w:rPr>
              <w:t>Contact Details</w:t>
            </w:r>
          </w:p>
        </w:tc>
        <w:tc>
          <w:tcPr>
            <w:tcW w:w="6874" w:type="dxa"/>
            <w:shd w:val="clear" w:color="auto" w:fill="auto"/>
          </w:tcPr>
          <w:p w14:paraId="201174B8" w14:textId="77777777" w:rsidR="0082605A" w:rsidRPr="00D64464" w:rsidRDefault="0082605A" w:rsidP="004E69BF">
            <w:pPr>
              <w:pStyle w:val="Paragraph"/>
              <w:jc w:val="left"/>
              <w:rPr>
                <w:rFonts w:cs="Tahoma"/>
                <w:sz w:val="24"/>
                <w:szCs w:val="24"/>
              </w:rPr>
            </w:pPr>
          </w:p>
          <w:p w14:paraId="201174B9" w14:textId="77777777" w:rsidR="00C337F6" w:rsidRPr="00D64464" w:rsidRDefault="00C337F6" w:rsidP="004E69BF">
            <w:pPr>
              <w:pStyle w:val="Paragraph"/>
              <w:jc w:val="left"/>
              <w:rPr>
                <w:rFonts w:cs="Tahoma"/>
                <w:sz w:val="24"/>
                <w:szCs w:val="24"/>
              </w:rPr>
            </w:pPr>
          </w:p>
        </w:tc>
      </w:tr>
    </w:tbl>
    <w:p w14:paraId="7EAD9D87" w14:textId="77777777" w:rsidR="00832A0A" w:rsidRDefault="00832A0A" w:rsidP="00762182">
      <w:pPr>
        <w:rPr>
          <w:rFonts w:cs="Tahoma"/>
          <w:i/>
          <w:color w:val="0000FF"/>
          <w:szCs w:val="22"/>
        </w:rPr>
      </w:pPr>
    </w:p>
    <w:p w14:paraId="5B14A4E7" w14:textId="54FCBB63" w:rsidR="00775752" w:rsidRPr="00D64464" w:rsidRDefault="002C4BED" w:rsidP="00D64464">
      <w:pPr>
        <w:spacing w:line="360" w:lineRule="auto"/>
        <w:rPr>
          <w:rFonts w:cs="Tahoma"/>
          <w:iCs/>
          <w:color w:val="0000FF"/>
          <w:sz w:val="24"/>
        </w:rPr>
      </w:pPr>
      <w:r w:rsidRPr="00D64464">
        <w:rPr>
          <w:rFonts w:cs="Tahoma"/>
          <w:iCs/>
          <w:color w:val="0000FF"/>
          <w:sz w:val="24"/>
        </w:rPr>
        <w:t>[</w:t>
      </w:r>
      <w:r w:rsidR="00295176" w:rsidRPr="00D64464">
        <w:rPr>
          <w:rFonts w:cs="Tahoma"/>
          <w:iCs/>
          <w:color w:val="0000FF"/>
          <w:sz w:val="24"/>
        </w:rPr>
        <w:t>Complete</w:t>
      </w:r>
      <w:r w:rsidRPr="00D64464">
        <w:rPr>
          <w:rFonts w:cs="Tahoma"/>
          <w:iCs/>
          <w:color w:val="0000FF"/>
          <w:sz w:val="24"/>
        </w:rPr>
        <w:t xml:space="preserve"> the following </w:t>
      </w:r>
      <w:r w:rsidR="00295176" w:rsidRPr="00D64464">
        <w:rPr>
          <w:rFonts w:cs="Tahoma"/>
          <w:iCs/>
          <w:color w:val="0000FF"/>
          <w:sz w:val="24"/>
        </w:rPr>
        <w:t>sections</w:t>
      </w:r>
      <w:r w:rsidRPr="00D64464">
        <w:rPr>
          <w:rFonts w:cs="Tahoma"/>
          <w:iCs/>
          <w:color w:val="0000FF"/>
          <w:sz w:val="24"/>
        </w:rPr>
        <w:t xml:space="preserve"> in consultation with your RPA to detail the Local Rules applicable to your practice.</w:t>
      </w:r>
      <w:r w:rsidR="006C3540" w:rsidRPr="00D64464">
        <w:rPr>
          <w:rFonts w:cs="Tahoma"/>
          <w:iCs/>
          <w:color w:val="0000FF"/>
          <w:sz w:val="24"/>
        </w:rPr>
        <w:t xml:space="preserve"> </w:t>
      </w:r>
      <w:r w:rsidR="001662B8" w:rsidRPr="00D64464">
        <w:rPr>
          <w:rFonts w:cs="Tahoma"/>
          <w:iCs/>
          <w:color w:val="0000FF"/>
          <w:sz w:val="24"/>
        </w:rPr>
        <w:t>The example</w:t>
      </w:r>
      <w:r w:rsidR="00F05D40" w:rsidRPr="00D64464">
        <w:rPr>
          <w:rFonts w:cs="Tahoma"/>
          <w:iCs/>
          <w:color w:val="0000FF"/>
          <w:sz w:val="24"/>
        </w:rPr>
        <w:t xml:space="preserve"> information shown relate</w:t>
      </w:r>
      <w:r w:rsidR="00E7252F" w:rsidRPr="00D64464">
        <w:rPr>
          <w:rFonts w:cs="Tahoma"/>
          <w:iCs/>
          <w:color w:val="0000FF"/>
          <w:sz w:val="24"/>
        </w:rPr>
        <w:t>s</w:t>
      </w:r>
      <w:r w:rsidR="00F05D40" w:rsidRPr="00D64464">
        <w:rPr>
          <w:rFonts w:cs="Tahoma"/>
          <w:iCs/>
          <w:color w:val="0000FF"/>
          <w:sz w:val="24"/>
        </w:rPr>
        <w:t xml:space="preserve"> to intra-oral x-ray </w:t>
      </w:r>
      <w:r w:rsidR="006C3540" w:rsidRPr="00D64464">
        <w:rPr>
          <w:rFonts w:cs="Tahoma"/>
          <w:iCs/>
          <w:color w:val="0000FF"/>
          <w:sz w:val="24"/>
        </w:rPr>
        <w:t>unit</w:t>
      </w:r>
      <w:r w:rsidR="00E642CF" w:rsidRPr="00D64464">
        <w:rPr>
          <w:rFonts w:cs="Tahoma"/>
          <w:iCs/>
          <w:color w:val="0000FF"/>
          <w:sz w:val="24"/>
        </w:rPr>
        <w:t xml:space="preserve">s. If using </w:t>
      </w:r>
      <w:r w:rsidR="00E96BC0" w:rsidRPr="00D64464">
        <w:rPr>
          <w:rFonts w:cs="Tahoma"/>
          <w:iCs/>
          <w:color w:val="0000FF"/>
          <w:sz w:val="24"/>
        </w:rPr>
        <w:t xml:space="preserve">other types of x-ray machines, information </w:t>
      </w:r>
      <w:r w:rsidR="001E0FC9" w:rsidRPr="00D64464">
        <w:rPr>
          <w:rFonts w:cs="Tahoma"/>
          <w:iCs/>
          <w:color w:val="0000FF"/>
          <w:sz w:val="24"/>
        </w:rPr>
        <w:t>specific</w:t>
      </w:r>
      <w:r w:rsidR="00E96BC0" w:rsidRPr="00D64464">
        <w:rPr>
          <w:rFonts w:cs="Tahoma"/>
          <w:iCs/>
          <w:color w:val="0000FF"/>
          <w:sz w:val="24"/>
        </w:rPr>
        <w:t xml:space="preserve"> to those should be </w:t>
      </w:r>
      <w:r w:rsidR="00A80FEF" w:rsidRPr="00D64464">
        <w:rPr>
          <w:rFonts w:cs="Tahoma"/>
          <w:iCs/>
          <w:color w:val="0000FF"/>
          <w:sz w:val="24"/>
        </w:rPr>
        <w:t>provided</w:t>
      </w:r>
      <w:r w:rsidR="00DB02DC" w:rsidRPr="00D64464">
        <w:rPr>
          <w:rFonts w:cs="Tahoma"/>
          <w:iCs/>
          <w:color w:val="0000FF"/>
          <w:sz w:val="24"/>
        </w:rPr>
        <w:t xml:space="preserve"> in your Local Rules</w:t>
      </w:r>
      <w:r w:rsidR="00A80FEF" w:rsidRPr="00D64464">
        <w:rPr>
          <w:rFonts w:cs="Tahoma"/>
          <w:iCs/>
          <w:color w:val="0000FF"/>
          <w:sz w:val="24"/>
        </w:rPr>
        <w:t>.</w:t>
      </w:r>
      <w:r w:rsidR="00832A0A" w:rsidRPr="00D64464">
        <w:rPr>
          <w:rFonts w:cs="Tahoma"/>
          <w:b/>
          <w:iCs/>
          <w:color w:val="0000FF"/>
          <w:sz w:val="24"/>
        </w:rPr>
        <w:t xml:space="preserve"> </w:t>
      </w:r>
      <w:r w:rsidR="00762182" w:rsidRPr="00D64464">
        <w:rPr>
          <w:rFonts w:cs="Tahoma"/>
          <w:iCs/>
          <w:color w:val="0000FF"/>
          <w:sz w:val="24"/>
        </w:rPr>
        <w:t>Items marked with</w:t>
      </w:r>
      <w:r w:rsidR="00762182" w:rsidRPr="00D64464">
        <w:rPr>
          <w:rFonts w:cs="Tahoma"/>
          <w:b/>
          <w:iCs/>
          <w:color w:val="0000FF"/>
          <w:sz w:val="24"/>
        </w:rPr>
        <w:t xml:space="preserve"> </w:t>
      </w:r>
      <w:r w:rsidR="00762182" w:rsidRPr="00D64464">
        <w:rPr>
          <w:rFonts w:cs="Tahoma"/>
          <w:iCs/>
          <w:color w:val="0000FF"/>
          <w:sz w:val="24"/>
        </w:rPr>
        <w:t>*</w:t>
      </w:r>
      <w:r w:rsidR="00762182" w:rsidRPr="00D64464">
        <w:rPr>
          <w:iCs/>
          <w:sz w:val="24"/>
        </w:rPr>
        <w:t xml:space="preserve"> </w:t>
      </w:r>
      <w:r w:rsidR="00762182" w:rsidRPr="00D64464">
        <w:rPr>
          <w:rFonts w:cs="Tahoma"/>
          <w:iCs/>
          <w:color w:val="0000FF"/>
          <w:sz w:val="24"/>
        </w:rPr>
        <w:t>are essential contents of local rules.</w:t>
      </w:r>
      <w:r w:rsidRPr="00D64464">
        <w:rPr>
          <w:rFonts w:cs="Tahoma"/>
          <w:iCs/>
          <w:color w:val="0000FF"/>
          <w:sz w:val="24"/>
        </w:rPr>
        <w:t>]</w:t>
      </w:r>
    </w:p>
    <w:p w14:paraId="2430BBFF" w14:textId="77777777" w:rsidR="00762182" w:rsidRPr="00391677" w:rsidRDefault="00762182" w:rsidP="00762182">
      <w:pPr>
        <w:rPr>
          <w:rFonts w:cs="Tahoma"/>
          <w:i/>
          <w:color w:val="0000FF"/>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775752" w:rsidRPr="00AE0965" w14:paraId="024CE683" w14:textId="77777777" w:rsidTr="00D64464">
        <w:tc>
          <w:tcPr>
            <w:tcW w:w="9287" w:type="dxa"/>
            <w:shd w:val="clear" w:color="auto" w:fill="990033"/>
          </w:tcPr>
          <w:p w14:paraId="0705BDBE" w14:textId="7E30F235" w:rsidR="00775752" w:rsidRPr="00D64464" w:rsidRDefault="00A50949" w:rsidP="00D64464">
            <w:pPr>
              <w:pStyle w:val="Heading2"/>
              <w:rPr>
                <w:b w:val="0"/>
              </w:rPr>
            </w:pPr>
            <w:r w:rsidRPr="00D64464">
              <w:rPr>
                <w:color w:val="FFFFFF" w:themeColor="background1"/>
              </w:rPr>
              <w:lastRenderedPageBreak/>
              <w:t>Controlled Area</w:t>
            </w:r>
            <w:r w:rsidR="009E1C0A" w:rsidRPr="00D64464">
              <w:rPr>
                <w:color w:val="FFFFFF" w:themeColor="background1"/>
              </w:rPr>
              <w:t>*</w:t>
            </w:r>
          </w:p>
        </w:tc>
      </w:tr>
      <w:tr w:rsidR="00391677" w:rsidRPr="00AE0965" w14:paraId="4DA49C21" w14:textId="77777777" w:rsidTr="00D64464">
        <w:trPr>
          <w:trHeight w:val="725"/>
        </w:trPr>
        <w:tc>
          <w:tcPr>
            <w:tcW w:w="9287" w:type="dxa"/>
            <w:shd w:val="clear" w:color="auto" w:fill="auto"/>
          </w:tcPr>
          <w:p w14:paraId="31F91FFA" w14:textId="2B4633C3" w:rsidR="00FE29B6" w:rsidRPr="00D64464" w:rsidRDefault="00FE29B6" w:rsidP="00D64464">
            <w:pPr>
              <w:pStyle w:val="Paragraph"/>
              <w:spacing w:before="120" w:line="360" w:lineRule="auto"/>
              <w:jc w:val="left"/>
              <w:rPr>
                <w:rFonts w:cs="Tahoma"/>
                <w:sz w:val="24"/>
                <w:szCs w:val="24"/>
              </w:rPr>
            </w:pPr>
            <w:r w:rsidRPr="00D64464">
              <w:rPr>
                <w:rFonts w:cs="Tahoma"/>
                <w:sz w:val="24"/>
                <w:szCs w:val="24"/>
              </w:rPr>
              <w:t xml:space="preserve">The controlled area </w:t>
            </w:r>
            <w:r w:rsidR="007E6155" w:rsidRPr="00D64464">
              <w:rPr>
                <w:rFonts w:cs="Tahoma"/>
                <w:sz w:val="24"/>
                <w:szCs w:val="24"/>
              </w:rPr>
              <w:t xml:space="preserve">is created </w:t>
            </w:r>
            <w:r w:rsidRPr="00D64464">
              <w:rPr>
                <w:rFonts w:cs="Tahoma"/>
                <w:sz w:val="24"/>
                <w:szCs w:val="24"/>
              </w:rPr>
              <w:t xml:space="preserve">when the power to the x-ray equipment is switched on. </w:t>
            </w:r>
          </w:p>
          <w:p w14:paraId="2DB53DE2" w14:textId="29A57983" w:rsidR="009709B1" w:rsidRPr="00D64464" w:rsidRDefault="00B21EAB" w:rsidP="00D64464">
            <w:pPr>
              <w:pStyle w:val="Heading3"/>
              <w:spacing w:before="120" w:after="120" w:line="360" w:lineRule="auto"/>
              <w:rPr>
                <w:rFonts w:cs="Tahoma"/>
                <w:b w:val="0"/>
                <w:i w:val="0"/>
                <w:color w:val="0000FF"/>
                <w:sz w:val="24"/>
                <w:szCs w:val="24"/>
              </w:rPr>
            </w:pPr>
            <w:r w:rsidRPr="00D64464">
              <w:rPr>
                <w:rFonts w:cs="Tahoma"/>
                <w:b w:val="0"/>
                <w:i w:val="0"/>
                <w:color w:val="0000FF"/>
                <w:sz w:val="24"/>
                <w:szCs w:val="24"/>
              </w:rPr>
              <w:t>[</w:t>
            </w:r>
            <w:r w:rsidR="00716C58" w:rsidRPr="00D64464">
              <w:rPr>
                <w:rFonts w:cs="Tahoma"/>
                <w:b w:val="0"/>
                <w:i w:val="0"/>
                <w:color w:val="0000FF"/>
                <w:sz w:val="24"/>
                <w:szCs w:val="24"/>
              </w:rPr>
              <w:t>D</w:t>
            </w:r>
            <w:r w:rsidRPr="00D64464">
              <w:rPr>
                <w:rFonts w:cs="Tahoma"/>
                <w:b w:val="0"/>
                <w:i w:val="0"/>
                <w:color w:val="0000FF"/>
                <w:sz w:val="24"/>
                <w:szCs w:val="24"/>
              </w:rPr>
              <w:t>escribe the controlled area(s) in your practice</w:t>
            </w:r>
            <w:r w:rsidR="00411DA9" w:rsidRPr="00D64464">
              <w:rPr>
                <w:rFonts w:cs="Tahoma"/>
                <w:b w:val="0"/>
                <w:i w:val="0"/>
                <w:color w:val="0000FF"/>
                <w:sz w:val="24"/>
                <w:szCs w:val="24"/>
              </w:rPr>
              <w:t xml:space="preserve"> and the arrangements for restricting access</w:t>
            </w:r>
            <w:r w:rsidRPr="00D64464">
              <w:rPr>
                <w:rFonts w:cs="Tahoma"/>
                <w:b w:val="0"/>
                <w:i w:val="0"/>
                <w:color w:val="0000FF"/>
                <w:sz w:val="24"/>
                <w:szCs w:val="24"/>
              </w:rPr>
              <w:t>. You may need to provide separate details for each controlled area in your practice.</w:t>
            </w:r>
          </w:p>
          <w:p w14:paraId="197FB4ED" w14:textId="7A915962" w:rsidR="00C0062E" w:rsidRPr="00D64464" w:rsidRDefault="009709B1" w:rsidP="00D64464">
            <w:pPr>
              <w:spacing w:line="360" w:lineRule="auto"/>
              <w:rPr>
                <w:sz w:val="24"/>
                <w:lang w:eastAsia="en-GB"/>
              </w:rPr>
            </w:pPr>
            <w:r w:rsidRPr="00D64464">
              <w:rPr>
                <w:rFonts w:cs="Tahoma"/>
                <w:color w:val="0000FF"/>
                <w:sz w:val="24"/>
              </w:rPr>
              <w:t>e.g.</w:t>
            </w:r>
            <w:r w:rsidR="00AD2138" w:rsidRPr="00D64464">
              <w:rPr>
                <w:rFonts w:cs="Tahoma"/>
                <w:color w:val="0000FF"/>
                <w:sz w:val="24"/>
              </w:rPr>
              <w:t xml:space="preserve"> </w:t>
            </w:r>
          </w:p>
          <w:p w14:paraId="671861A4" w14:textId="77777777" w:rsidR="00A855A5" w:rsidRPr="00D64464" w:rsidRDefault="0044014B" w:rsidP="00D64464">
            <w:pPr>
              <w:pStyle w:val="Heading3"/>
              <w:spacing w:before="120" w:after="120" w:line="360" w:lineRule="auto"/>
              <w:rPr>
                <w:b w:val="0"/>
                <w:i w:val="0"/>
                <w:color w:val="0000FF"/>
                <w:sz w:val="24"/>
                <w:szCs w:val="24"/>
              </w:rPr>
            </w:pPr>
            <w:r w:rsidRPr="00D64464">
              <w:rPr>
                <w:b w:val="0"/>
                <w:i w:val="0"/>
                <w:color w:val="0000FF"/>
                <w:sz w:val="24"/>
                <w:szCs w:val="24"/>
              </w:rPr>
              <w:t xml:space="preserve">During radiography, the controlled area in each surgery extends </w:t>
            </w:r>
            <w:r w:rsidR="00C53A8D" w:rsidRPr="00D64464">
              <w:rPr>
                <w:b w:val="0"/>
                <w:i w:val="0"/>
                <w:color w:val="0000FF"/>
                <w:sz w:val="24"/>
                <w:szCs w:val="24"/>
              </w:rPr>
              <w:t>to the room boundaries</w:t>
            </w:r>
            <w:r w:rsidR="00A855A5" w:rsidRPr="00D64464">
              <w:rPr>
                <w:b w:val="0"/>
                <w:i w:val="0"/>
                <w:color w:val="0000FF"/>
                <w:sz w:val="24"/>
                <w:szCs w:val="24"/>
              </w:rPr>
              <w:t>.</w:t>
            </w:r>
          </w:p>
          <w:p w14:paraId="2A22FA6C" w14:textId="77777777" w:rsidR="00A855A5" w:rsidRPr="00D64464" w:rsidRDefault="00A855A5" w:rsidP="00D64464">
            <w:pPr>
              <w:pStyle w:val="Heading3"/>
              <w:spacing w:before="120" w:after="120" w:line="360" w:lineRule="auto"/>
              <w:rPr>
                <w:b w:val="0"/>
                <w:i w:val="0"/>
                <w:color w:val="0000FF"/>
                <w:sz w:val="24"/>
                <w:szCs w:val="24"/>
              </w:rPr>
            </w:pPr>
            <w:r w:rsidRPr="00D64464">
              <w:rPr>
                <w:b w:val="0"/>
                <w:i w:val="0"/>
                <w:color w:val="0000FF"/>
                <w:sz w:val="24"/>
                <w:szCs w:val="24"/>
              </w:rPr>
              <w:t>Or</w:t>
            </w:r>
          </w:p>
          <w:p w14:paraId="3CE451A9" w14:textId="444F1D47" w:rsidR="00B21EAB" w:rsidRPr="00D64464" w:rsidRDefault="00B21EAB" w:rsidP="00D64464">
            <w:pPr>
              <w:pStyle w:val="Heading3"/>
              <w:spacing w:before="120" w:after="120" w:line="360" w:lineRule="auto"/>
              <w:rPr>
                <w:b w:val="0"/>
                <w:i w:val="0"/>
                <w:color w:val="0000FF"/>
                <w:sz w:val="24"/>
                <w:szCs w:val="24"/>
              </w:rPr>
            </w:pPr>
            <w:r w:rsidRPr="00D64464">
              <w:rPr>
                <w:b w:val="0"/>
                <w:i w:val="0"/>
                <w:color w:val="0000FF"/>
                <w:sz w:val="24"/>
                <w:szCs w:val="24"/>
              </w:rPr>
              <w:t>During radiography</w:t>
            </w:r>
            <w:r w:rsidR="00D84414" w:rsidRPr="00D64464">
              <w:rPr>
                <w:b w:val="0"/>
                <w:i w:val="0"/>
                <w:color w:val="0000FF"/>
                <w:sz w:val="24"/>
                <w:szCs w:val="24"/>
              </w:rPr>
              <w:t>,</w:t>
            </w:r>
            <w:r w:rsidRPr="00D64464">
              <w:rPr>
                <w:b w:val="0"/>
                <w:i w:val="0"/>
                <w:color w:val="0000FF"/>
                <w:sz w:val="24"/>
                <w:szCs w:val="24"/>
              </w:rPr>
              <w:t xml:space="preserve"> the controlled area in each surgery extends within the path of the primary beam until it has been sufficiently attenuated by shielding (</w:t>
            </w:r>
            <w:proofErr w:type="gramStart"/>
            <w:r w:rsidRPr="00D64464">
              <w:rPr>
                <w:b w:val="0"/>
                <w:i w:val="0"/>
                <w:color w:val="0000FF"/>
                <w:sz w:val="24"/>
                <w:szCs w:val="24"/>
              </w:rPr>
              <w:t>e.g.</w:t>
            </w:r>
            <w:proofErr w:type="gramEnd"/>
            <w:r w:rsidRPr="00D64464">
              <w:rPr>
                <w:b w:val="0"/>
                <w:i w:val="0"/>
                <w:color w:val="0000FF"/>
                <w:sz w:val="24"/>
                <w:szCs w:val="24"/>
              </w:rPr>
              <w:t xml:space="preserve"> brick wall) or distance and also within 1.5 metres of the x-ray tube and the patient in all other directions.</w:t>
            </w:r>
          </w:p>
          <w:p w14:paraId="62407AE2" w14:textId="5C17F6D9" w:rsidR="004D4841" w:rsidRPr="00D64464" w:rsidRDefault="004D4841" w:rsidP="00D64464">
            <w:pPr>
              <w:spacing w:line="360" w:lineRule="auto"/>
              <w:rPr>
                <w:b/>
                <w:sz w:val="24"/>
              </w:rPr>
            </w:pPr>
          </w:p>
          <w:p w14:paraId="1E1DA6AD" w14:textId="38206C99" w:rsidR="00B21EAB" w:rsidRPr="00D64464" w:rsidRDefault="00B21EAB" w:rsidP="00D64464">
            <w:pPr>
              <w:pStyle w:val="Paragraph"/>
              <w:spacing w:before="120" w:line="360" w:lineRule="auto"/>
              <w:jc w:val="left"/>
              <w:rPr>
                <w:rFonts w:cs="Tahoma"/>
                <w:color w:val="0000FF"/>
                <w:sz w:val="24"/>
                <w:szCs w:val="24"/>
              </w:rPr>
            </w:pPr>
            <w:r w:rsidRPr="00D64464">
              <w:rPr>
                <w:rFonts w:cs="Tahoma"/>
                <w:color w:val="0000FF"/>
                <w:sz w:val="24"/>
                <w:szCs w:val="24"/>
              </w:rPr>
              <w:t>Access to the controlled area is not permitted to anyone other than the patient undergoing the medical exposure. If the patient requires assistance during radiography, the practice</w:t>
            </w:r>
            <w:r w:rsidR="00154DC2" w:rsidRPr="00D64464">
              <w:rPr>
                <w:rFonts w:cs="Tahoma"/>
                <w:color w:val="0000FF"/>
                <w:sz w:val="24"/>
                <w:szCs w:val="24"/>
              </w:rPr>
              <w:t>’s</w:t>
            </w:r>
            <w:r w:rsidR="00FE7B70" w:rsidRPr="00D64464">
              <w:rPr>
                <w:rFonts w:cs="Tahoma"/>
                <w:color w:val="0000FF"/>
                <w:sz w:val="24"/>
                <w:szCs w:val="24"/>
              </w:rPr>
              <w:t xml:space="preserve"> policy</w:t>
            </w:r>
            <w:r w:rsidR="00DE4C44" w:rsidRPr="00D64464">
              <w:rPr>
                <w:rFonts w:cs="Tahoma"/>
                <w:color w:val="0000FF"/>
                <w:sz w:val="24"/>
                <w:szCs w:val="24"/>
              </w:rPr>
              <w:t xml:space="preserve"> on carers and comforters should be followed.</w:t>
            </w:r>
            <w:r w:rsidR="00AE43FE" w:rsidRPr="00D64464">
              <w:rPr>
                <w:rFonts w:cs="Tahoma"/>
                <w:color w:val="0000FF"/>
                <w:sz w:val="24"/>
                <w:szCs w:val="24"/>
              </w:rPr>
              <w:t xml:space="preserve"> </w:t>
            </w:r>
          </w:p>
          <w:p w14:paraId="5CF140A0" w14:textId="77777777" w:rsidR="000C0C1A" w:rsidRPr="00D64464" w:rsidRDefault="00B21EAB" w:rsidP="00D64464">
            <w:pPr>
              <w:pStyle w:val="Paragraph"/>
              <w:spacing w:before="120" w:line="360" w:lineRule="auto"/>
              <w:jc w:val="left"/>
              <w:rPr>
                <w:rFonts w:cs="Tahoma"/>
                <w:noProof/>
                <w:color w:val="0000FF"/>
                <w:sz w:val="24"/>
                <w:szCs w:val="24"/>
              </w:rPr>
            </w:pPr>
            <w:r w:rsidRPr="00D64464">
              <w:rPr>
                <w:rFonts w:cs="Tahoma"/>
                <w:noProof/>
                <w:color w:val="0000FF"/>
                <w:sz w:val="24"/>
                <w:szCs w:val="24"/>
              </w:rPr>
              <w:t xml:space="preserve">The room where the dental x-ray unit is being operated must not be used for other work (or as a passageway) during radiography. </w:t>
            </w:r>
          </w:p>
          <w:p w14:paraId="70B7938E" w14:textId="7F313C24" w:rsidR="00391677" w:rsidRPr="00AE0965" w:rsidRDefault="00B21EAB" w:rsidP="00D64464">
            <w:pPr>
              <w:pStyle w:val="Paragraph"/>
              <w:spacing w:before="120" w:line="360" w:lineRule="auto"/>
              <w:jc w:val="left"/>
              <w:rPr>
                <w:rFonts w:cs="Tahoma"/>
              </w:rPr>
            </w:pPr>
            <w:r w:rsidRPr="00D64464">
              <w:rPr>
                <w:rFonts w:cs="Tahoma"/>
                <w:color w:val="0000FF"/>
                <w:sz w:val="24"/>
                <w:szCs w:val="24"/>
              </w:rPr>
              <w:t>Access to the controlled area is restricted by continuous supervision by the Operator</w:t>
            </w:r>
            <w:r w:rsidR="00DA2D88" w:rsidRPr="00D64464">
              <w:rPr>
                <w:rFonts w:cs="Tahoma"/>
                <w:color w:val="0000FF"/>
                <w:sz w:val="24"/>
                <w:szCs w:val="24"/>
              </w:rPr>
              <w:t>.]</w:t>
            </w:r>
          </w:p>
        </w:tc>
      </w:tr>
      <w:tr w:rsidR="00FA6087" w:rsidRPr="00AE0965" w14:paraId="245B72CA" w14:textId="77777777" w:rsidTr="00D64464">
        <w:tc>
          <w:tcPr>
            <w:tcW w:w="9287" w:type="dxa"/>
            <w:tcBorders>
              <w:left w:val="nil"/>
              <w:right w:val="nil"/>
            </w:tcBorders>
            <w:shd w:val="clear" w:color="auto" w:fill="auto"/>
          </w:tcPr>
          <w:p w14:paraId="09D3FB46" w14:textId="77777777" w:rsidR="00FA6087" w:rsidRPr="002B1DC8" w:rsidRDefault="00FA6087" w:rsidP="003B65D1">
            <w:pPr>
              <w:pStyle w:val="Paragraph"/>
              <w:jc w:val="left"/>
              <w:rPr>
                <w:rFonts w:cs="Tahoma"/>
                <w:b/>
              </w:rPr>
            </w:pPr>
          </w:p>
        </w:tc>
      </w:tr>
      <w:tr w:rsidR="00775752" w:rsidRPr="00AE0965" w14:paraId="1DC24338" w14:textId="77777777" w:rsidTr="00D64464">
        <w:tc>
          <w:tcPr>
            <w:tcW w:w="9287" w:type="dxa"/>
            <w:shd w:val="clear" w:color="auto" w:fill="990033"/>
          </w:tcPr>
          <w:p w14:paraId="684798EA" w14:textId="4A9BD6B8" w:rsidR="00775752" w:rsidRPr="00AE0965" w:rsidRDefault="007C4DE4" w:rsidP="00D64464">
            <w:pPr>
              <w:pStyle w:val="Heading2"/>
            </w:pPr>
            <w:r w:rsidRPr="00D64464">
              <w:rPr>
                <w:color w:val="FFFFFF" w:themeColor="background1"/>
              </w:rPr>
              <w:t>Working Instructions</w:t>
            </w:r>
            <w:r w:rsidR="00C17A40" w:rsidRPr="00D64464">
              <w:rPr>
                <w:color w:val="FFFFFF" w:themeColor="background1"/>
              </w:rPr>
              <w:t>*</w:t>
            </w:r>
          </w:p>
        </w:tc>
      </w:tr>
      <w:tr w:rsidR="003324F5" w:rsidRPr="00AE0965" w14:paraId="0BD3C970" w14:textId="77777777" w:rsidTr="00D64464">
        <w:trPr>
          <w:trHeight w:val="1672"/>
        </w:trPr>
        <w:tc>
          <w:tcPr>
            <w:tcW w:w="9287" w:type="dxa"/>
            <w:tcBorders>
              <w:bottom w:val="single" w:sz="4" w:space="0" w:color="auto"/>
            </w:tcBorders>
            <w:shd w:val="clear" w:color="auto" w:fill="auto"/>
          </w:tcPr>
          <w:p w14:paraId="383D072E" w14:textId="239C2CCE" w:rsidR="00B21EAB" w:rsidRPr="00D64464" w:rsidRDefault="00B21EAB" w:rsidP="00D64464">
            <w:pPr>
              <w:spacing w:before="120" w:after="120" w:line="360" w:lineRule="auto"/>
              <w:rPr>
                <w:iCs/>
                <w:sz w:val="24"/>
              </w:rPr>
            </w:pPr>
            <w:r w:rsidRPr="00D64464">
              <w:rPr>
                <w:iCs/>
                <w:color w:val="0000FF"/>
                <w:sz w:val="24"/>
              </w:rPr>
              <w:t>[</w:t>
            </w:r>
            <w:r w:rsidR="00C16DEC" w:rsidRPr="00D64464">
              <w:rPr>
                <w:iCs/>
                <w:color w:val="0000FF"/>
                <w:sz w:val="24"/>
              </w:rPr>
              <w:t>D</w:t>
            </w:r>
            <w:r w:rsidRPr="00D64464">
              <w:rPr>
                <w:iCs/>
                <w:color w:val="0000FF"/>
                <w:sz w:val="24"/>
              </w:rPr>
              <w:t>escribe the working instructions for your practice</w:t>
            </w:r>
            <w:r w:rsidR="0054707B" w:rsidRPr="00D64464">
              <w:rPr>
                <w:iCs/>
                <w:color w:val="0000FF"/>
                <w:sz w:val="24"/>
              </w:rPr>
              <w:t xml:space="preserve"> to restrict exposure to x-rays</w:t>
            </w:r>
            <w:r w:rsidR="00C0062E" w:rsidRPr="00D64464">
              <w:rPr>
                <w:iCs/>
                <w:color w:val="0000FF"/>
                <w:sz w:val="24"/>
              </w:rPr>
              <w:t>.</w:t>
            </w:r>
          </w:p>
          <w:p w14:paraId="78C34C22" w14:textId="77777777" w:rsidR="00A958DB" w:rsidRDefault="0041024E">
            <w:pPr>
              <w:pStyle w:val="Paragraph"/>
              <w:spacing w:before="120" w:line="360" w:lineRule="auto"/>
              <w:jc w:val="left"/>
              <w:rPr>
                <w:rFonts w:cs="Tahoma"/>
                <w:iCs/>
                <w:color w:val="0000FF"/>
                <w:sz w:val="24"/>
                <w:szCs w:val="24"/>
              </w:rPr>
            </w:pPr>
            <w:r w:rsidRPr="00D64464">
              <w:rPr>
                <w:rFonts w:cs="Tahoma"/>
                <w:iCs/>
                <w:color w:val="0000FF"/>
                <w:sz w:val="24"/>
                <w:szCs w:val="24"/>
              </w:rPr>
              <w:t>e.g.</w:t>
            </w:r>
          </w:p>
          <w:p w14:paraId="5256B065" w14:textId="77777777" w:rsidR="005E1D58" w:rsidRPr="00D64464" w:rsidRDefault="005E1D58" w:rsidP="00D64464"/>
          <w:p w14:paraId="134C1CB8" w14:textId="69F66821" w:rsidR="005E1D58" w:rsidRPr="00D64464" w:rsidRDefault="005E1D58" w:rsidP="00D64464">
            <w:pPr>
              <w:tabs>
                <w:tab w:val="left" w:pos="3825"/>
              </w:tabs>
            </w:pPr>
            <w:r>
              <w:rPr>
                <w:lang w:eastAsia="en-GB"/>
              </w:rPr>
              <w:tab/>
            </w:r>
          </w:p>
          <w:p w14:paraId="18492EE1" w14:textId="39A7CD7C" w:rsidR="00B21EAB" w:rsidRPr="00D64464" w:rsidRDefault="00BA7942" w:rsidP="00D64464">
            <w:pPr>
              <w:pStyle w:val="Paragraph"/>
              <w:spacing w:before="120" w:line="360" w:lineRule="auto"/>
              <w:jc w:val="left"/>
              <w:rPr>
                <w:rFonts w:cs="Tahoma"/>
                <w:iCs/>
                <w:color w:val="0000FF"/>
                <w:sz w:val="24"/>
                <w:szCs w:val="24"/>
              </w:rPr>
            </w:pPr>
            <w:r>
              <w:rPr>
                <w:rFonts w:cs="Tahoma"/>
                <w:iCs/>
                <w:color w:val="0000FF"/>
                <w:sz w:val="24"/>
                <w:szCs w:val="24"/>
              </w:rPr>
              <w:lastRenderedPageBreak/>
              <w:t>T</w:t>
            </w:r>
            <w:r w:rsidR="00B21EAB" w:rsidRPr="00D64464">
              <w:rPr>
                <w:rFonts w:cs="Tahoma"/>
                <w:iCs/>
                <w:color w:val="0000FF"/>
                <w:sz w:val="24"/>
                <w:szCs w:val="24"/>
              </w:rPr>
              <w:t>he x-ray equipment must be operated by an ‘Operator’, as classified under the Ionising Radiation (Medical Exposures) Regulations 2017 (IR(ME)R), who has received adequate training in the correct and safe use of the x-ray equipment.</w:t>
            </w:r>
          </w:p>
          <w:p w14:paraId="4B8B399D" w14:textId="0E7DD4ED" w:rsidR="008345B8" w:rsidRPr="00D64464" w:rsidRDefault="00B21EAB" w:rsidP="00D64464">
            <w:pPr>
              <w:pStyle w:val="Paragraph"/>
              <w:spacing w:before="120" w:line="360" w:lineRule="auto"/>
              <w:jc w:val="left"/>
              <w:rPr>
                <w:rFonts w:cs="Tahoma"/>
                <w:iCs/>
                <w:color w:val="0000FF"/>
                <w:sz w:val="24"/>
                <w:szCs w:val="24"/>
              </w:rPr>
            </w:pPr>
            <w:proofErr w:type="gramStart"/>
            <w:r w:rsidRPr="00D64464">
              <w:rPr>
                <w:rFonts w:cs="Tahoma"/>
                <w:iCs/>
                <w:color w:val="0000FF"/>
                <w:sz w:val="24"/>
                <w:szCs w:val="24"/>
              </w:rPr>
              <w:t>In order to</w:t>
            </w:r>
            <w:proofErr w:type="gramEnd"/>
            <w:r w:rsidRPr="00D64464">
              <w:rPr>
                <w:rFonts w:cs="Tahoma"/>
                <w:iCs/>
                <w:color w:val="0000FF"/>
                <w:sz w:val="24"/>
                <w:szCs w:val="24"/>
              </w:rPr>
              <w:t xml:space="preserve"> restrict exposure to radiation</w:t>
            </w:r>
            <w:r w:rsidR="00396C5A" w:rsidRPr="00D64464">
              <w:rPr>
                <w:rFonts w:cs="Tahoma"/>
                <w:iCs/>
                <w:color w:val="0000FF"/>
                <w:sz w:val="24"/>
                <w:szCs w:val="24"/>
              </w:rPr>
              <w:t>,</w:t>
            </w:r>
            <w:r w:rsidRPr="00D64464">
              <w:rPr>
                <w:rFonts w:cs="Tahoma"/>
                <w:iCs/>
                <w:color w:val="0000FF"/>
                <w:sz w:val="24"/>
                <w:szCs w:val="24"/>
              </w:rPr>
              <w:t xml:space="preserve"> the x-ray unit should be switched off at the mains when not in use. The </w:t>
            </w:r>
            <w:r w:rsidR="00A72EFB" w:rsidRPr="00D64464">
              <w:rPr>
                <w:rFonts w:cs="Tahoma"/>
                <w:iCs/>
                <w:color w:val="0000FF"/>
                <w:sz w:val="24"/>
                <w:szCs w:val="24"/>
              </w:rPr>
              <w:t>O</w:t>
            </w:r>
            <w:r w:rsidRPr="00D64464">
              <w:rPr>
                <w:rFonts w:cs="Tahoma"/>
                <w:iCs/>
                <w:color w:val="0000FF"/>
                <w:sz w:val="24"/>
                <w:szCs w:val="24"/>
              </w:rPr>
              <w:t xml:space="preserve">perator should ensure that only the patient is in the controlled area and that all other unnecessary persons are excluded from the controlled area. </w:t>
            </w:r>
          </w:p>
          <w:p w14:paraId="4A9825EF" w14:textId="155FB0BE" w:rsidR="00B21EAB" w:rsidRPr="00D64464" w:rsidRDefault="00B21EAB" w:rsidP="00D64464">
            <w:pPr>
              <w:pStyle w:val="Paragraph"/>
              <w:spacing w:before="120" w:line="360" w:lineRule="auto"/>
              <w:jc w:val="left"/>
              <w:rPr>
                <w:rFonts w:cs="Tahoma"/>
                <w:iCs/>
                <w:color w:val="0000FF"/>
                <w:sz w:val="24"/>
                <w:szCs w:val="24"/>
              </w:rPr>
            </w:pPr>
            <w:r w:rsidRPr="00D64464">
              <w:rPr>
                <w:rFonts w:cs="Tahoma"/>
                <w:iCs/>
                <w:color w:val="0000FF"/>
                <w:sz w:val="24"/>
                <w:szCs w:val="24"/>
              </w:rPr>
              <w:t xml:space="preserve">During radiography, the </w:t>
            </w:r>
            <w:r w:rsidR="008345B8" w:rsidRPr="00D64464">
              <w:rPr>
                <w:rFonts w:cs="Tahoma"/>
                <w:iCs/>
                <w:color w:val="0000FF"/>
                <w:sz w:val="24"/>
                <w:szCs w:val="24"/>
              </w:rPr>
              <w:t>O</w:t>
            </w:r>
            <w:r w:rsidRPr="00D64464">
              <w:rPr>
                <w:rFonts w:cs="Tahoma"/>
                <w:iCs/>
                <w:color w:val="0000FF"/>
                <w:sz w:val="24"/>
                <w:szCs w:val="24"/>
              </w:rPr>
              <w:t xml:space="preserve">perator must be positioned at least 2 metres from the tube head outside the direction of the primary beam. The primary beam should not be directed towards a door, </w:t>
            </w:r>
            <w:proofErr w:type="gramStart"/>
            <w:r w:rsidRPr="00D64464">
              <w:rPr>
                <w:rFonts w:cs="Tahoma"/>
                <w:iCs/>
                <w:color w:val="0000FF"/>
                <w:sz w:val="24"/>
                <w:szCs w:val="24"/>
              </w:rPr>
              <w:t>window</w:t>
            </w:r>
            <w:proofErr w:type="gramEnd"/>
            <w:r w:rsidRPr="00D64464">
              <w:rPr>
                <w:rFonts w:cs="Tahoma"/>
                <w:iCs/>
                <w:color w:val="0000FF"/>
                <w:sz w:val="24"/>
                <w:szCs w:val="24"/>
              </w:rPr>
              <w:t xml:space="preserve"> or unshielded partition wall. </w:t>
            </w:r>
          </w:p>
          <w:p w14:paraId="49F42481" w14:textId="130C239F" w:rsidR="00B21EAB" w:rsidRPr="00D64464" w:rsidRDefault="00B21EAB" w:rsidP="00D64464">
            <w:pPr>
              <w:pStyle w:val="Paragraph"/>
              <w:spacing w:before="120" w:line="360" w:lineRule="auto"/>
              <w:jc w:val="left"/>
              <w:rPr>
                <w:rFonts w:cs="Tahoma"/>
                <w:iCs/>
                <w:color w:val="0000FF"/>
                <w:sz w:val="24"/>
                <w:szCs w:val="24"/>
              </w:rPr>
            </w:pPr>
            <w:r w:rsidRPr="00D64464">
              <w:rPr>
                <w:rFonts w:cs="Tahoma"/>
                <w:iCs/>
                <w:color w:val="0000FF"/>
                <w:sz w:val="24"/>
                <w:szCs w:val="24"/>
              </w:rPr>
              <w:t xml:space="preserve">The </w:t>
            </w:r>
            <w:r w:rsidR="003674A3" w:rsidRPr="00D64464">
              <w:rPr>
                <w:rFonts w:cs="Tahoma"/>
                <w:iCs/>
                <w:color w:val="0000FF"/>
                <w:sz w:val="24"/>
                <w:szCs w:val="24"/>
              </w:rPr>
              <w:t>O</w:t>
            </w:r>
            <w:r w:rsidRPr="00D64464">
              <w:rPr>
                <w:rFonts w:cs="Tahoma"/>
                <w:iCs/>
                <w:color w:val="0000FF"/>
                <w:sz w:val="24"/>
                <w:szCs w:val="24"/>
              </w:rPr>
              <w:t xml:space="preserve">perator must observe the x-ray warning lights </w:t>
            </w:r>
            <w:r w:rsidR="00962C90" w:rsidRPr="00D64464">
              <w:rPr>
                <w:rFonts w:cs="Tahoma"/>
                <w:iCs/>
                <w:color w:val="0000FF"/>
                <w:sz w:val="24"/>
                <w:szCs w:val="24"/>
              </w:rPr>
              <w:t xml:space="preserve">and audible </w:t>
            </w:r>
            <w:r w:rsidR="002D514F" w:rsidRPr="00D64464">
              <w:rPr>
                <w:rFonts w:cs="Tahoma"/>
                <w:iCs/>
                <w:color w:val="0000FF"/>
                <w:sz w:val="24"/>
                <w:szCs w:val="24"/>
              </w:rPr>
              <w:t xml:space="preserve">exposure warning </w:t>
            </w:r>
            <w:r w:rsidRPr="00D64464">
              <w:rPr>
                <w:rFonts w:cs="Tahoma"/>
                <w:iCs/>
                <w:color w:val="0000FF"/>
                <w:sz w:val="24"/>
                <w:szCs w:val="24"/>
              </w:rPr>
              <w:t>during radiography and ensure the exposure terminates correctly. The x-ray equipment should not be modified or interfered with without first consulting the RPS.</w:t>
            </w:r>
          </w:p>
          <w:p w14:paraId="5AB5CF05" w14:textId="627F8D5C" w:rsidR="003324F5" w:rsidRPr="00AE0965" w:rsidRDefault="00B21EAB" w:rsidP="00D64464">
            <w:pPr>
              <w:pStyle w:val="Informationbullet"/>
              <w:numPr>
                <w:ilvl w:val="0"/>
                <w:numId w:val="0"/>
              </w:numPr>
              <w:spacing w:before="120" w:after="120" w:line="360" w:lineRule="auto"/>
            </w:pPr>
            <w:r w:rsidRPr="00D64464">
              <w:rPr>
                <w:rFonts w:cs="Tahoma"/>
                <w:iCs/>
                <w:color w:val="0000FF"/>
                <w:sz w:val="24"/>
                <w:szCs w:val="24"/>
              </w:rPr>
              <w:t xml:space="preserve">Staff must not hold the tube head, </w:t>
            </w:r>
            <w:proofErr w:type="gramStart"/>
            <w:r w:rsidRPr="00D64464">
              <w:rPr>
                <w:rFonts w:cs="Tahoma"/>
                <w:iCs/>
                <w:color w:val="0000FF"/>
                <w:sz w:val="24"/>
                <w:szCs w:val="24"/>
              </w:rPr>
              <w:t>patient</w:t>
            </w:r>
            <w:proofErr w:type="gramEnd"/>
            <w:r w:rsidRPr="00D64464">
              <w:rPr>
                <w:rFonts w:cs="Tahoma"/>
                <w:iCs/>
                <w:color w:val="0000FF"/>
                <w:sz w:val="24"/>
                <w:szCs w:val="24"/>
              </w:rPr>
              <w:t xml:space="preserve"> or </w:t>
            </w:r>
            <w:r w:rsidR="00852079" w:rsidRPr="00D64464">
              <w:rPr>
                <w:rFonts w:cs="Tahoma"/>
                <w:iCs/>
                <w:color w:val="0000FF"/>
                <w:sz w:val="24"/>
                <w:szCs w:val="24"/>
              </w:rPr>
              <w:t xml:space="preserve">detector </w:t>
            </w:r>
            <w:r w:rsidRPr="00D64464">
              <w:rPr>
                <w:rFonts w:cs="Tahoma"/>
                <w:iCs/>
                <w:color w:val="0000FF"/>
                <w:sz w:val="24"/>
                <w:szCs w:val="24"/>
              </w:rPr>
              <w:t>in position. If a patient requires assistance during exposure</w:t>
            </w:r>
            <w:r w:rsidR="00E5169A" w:rsidRPr="00D64464">
              <w:rPr>
                <w:rFonts w:cs="Tahoma"/>
                <w:iCs/>
                <w:color w:val="0000FF"/>
                <w:sz w:val="24"/>
                <w:szCs w:val="24"/>
              </w:rPr>
              <w:t>,</w:t>
            </w:r>
            <w:r w:rsidRPr="00D64464">
              <w:rPr>
                <w:rFonts w:cs="Tahoma"/>
                <w:iCs/>
                <w:color w:val="0000FF"/>
                <w:sz w:val="24"/>
                <w:szCs w:val="24"/>
              </w:rPr>
              <w:t xml:space="preserve"> the</w:t>
            </w:r>
            <w:r w:rsidR="00207568" w:rsidRPr="00D64464">
              <w:rPr>
                <w:rFonts w:cs="Tahoma"/>
                <w:iCs/>
                <w:color w:val="0000FF"/>
                <w:sz w:val="24"/>
                <w:szCs w:val="24"/>
              </w:rPr>
              <w:t xml:space="preserve"> </w:t>
            </w:r>
            <w:r w:rsidR="00954133" w:rsidRPr="00D64464">
              <w:rPr>
                <w:rFonts w:cs="Tahoma"/>
                <w:iCs/>
                <w:color w:val="0000FF"/>
                <w:sz w:val="24"/>
                <w:szCs w:val="24"/>
              </w:rPr>
              <w:t xml:space="preserve">Employer’s Procedure </w:t>
            </w:r>
            <w:r w:rsidR="00500ABB" w:rsidRPr="00D64464">
              <w:rPr>
                <w:rFonts w:cs="Tahoma"/>
                <w:iCs/>
                <w:color w:val="0000FF"/>
                <w:sz w:val="24"/>
                <w:szCs w:val="24"/>
              </w:rPr>
              <w:t>for exposure of carers and comforters</w:t>
            </w:r>
            <w:r w:rsidR="00D430F5" w:rsidRPr="00D64464">
              <w:rPr>
                <w:rFonts w:cs="Tahoma"/>
                <w:iCs/>
                <w:color w:val="0000FF"/>
                <w:sz w:val="24"/>
                <w:szCs w:val="24"/>
              </w:rPr>
              <w:t xml:space="preserve"> (</w:t>
            </w:r>
            <w:r w:rsidR="002C22C4" w:rsidRPr="00D64464">
              <w:rPr>
                <w:rFonts w:cs="Tahoma"/>
                <w:iCs/>
                <w:color w:val="0000FF"/>
                <w:sz w:val="24"/>
                <w:szCs w:val="24"/>
              </w:rPr>
              <w:t>de</w:t>
            </w:r>
            <w:r w:rsidR="005D5127" w:rsidRPr="00D64464">
              <w:rPr>
                <w:rFonts w:cs="Tahoma"/>
                <w:iCs/>
                <w:color w:val="0000FF"/>
                <w:sz w:val="24"/>
                <w:szCs w:val="24"/>
              </w:rPr>
              <w:t>tail</w:t>
            </w:r>
            <w:r w:rsidR="002C22C4" w:rsidRPr="00D64464">
              <w:rPr>
                <w:rFonts w:cs="Tahoma"/>
                <w:iCs/>
                <w:color w:val="0000FF"/>
                <w:sz w:val="24"/>
                <w:szCs w:val="24"/>
              </w:rPr>
              <w:t xml:space="preserve">ed in consultation with the Medical Physics </w:t>
            </w:r>
            <w:r w:rsidR="00E5169A" w:rsidRPr="00D64464">
              <w:rPr>
                <w:rFonts w:cs="Tahoma"/>
                <w:iCs/>
                <w:color w:val="0000FF"/>
                <w:sz w:val="24"/>
                <w:szCs w:val="24"/>
              </w:rPr>
              <w:t>Expert (MPE))</w:t>
            </w:r>
            <w:r w:rsidR="00AE49E3" w:rsidRPr="00D64464">
              <w:rPr>
                <w:rFonts w:cs="Tahoma"/>
                <w:iCs/>
                <w:color w:val="0000FF"/>
                <w:sz w:val="24"/>
                <w:szCs w:val="24"/>
              </w:rPr>
              <w:t xml:space="preserve"> should be</w:t>
            </w:r>
            <w:r w:rsidR="00500ABB" w:rsidRPr="00D64464">
              <w:rPr>
                <w:rFonts w:cs="Tahoma"/>
                <w:iCs/>
                <w:color w:val="0000FF"/>
                <w:sz w:val="24"/>
                <w:szCs w:val="24"/>
              </w:rPr>
              <w:t xml:space="preserve"> </w:t>
            </w:r>
            <w:r w:rsidR="00752A01" w:rsidRPr="00D64464">
              <w:rPr>
                <w:rFonts w:cs="Tahoma"/>
                <w:iCs/>
                <w:color w:val="0000FF"/>
                <w:sz w:val="24"/>
                <w:szCs w:val="24"/>
              </w:rPr>
              <w:t>followed</w:t>
            </w:r>
            <w:r w:rsidRPr="00D64464">
              <w:rPr>
                <w:rFonts w:cs="Tahoma"/>
                <w:iCs/>
                <w:color w:val="0000FF"/>
                <w:sz w:val="24"/>
                <w:szCs w:val="24"/>
              </w:rPr>
              <w:t>.</w:t>
            </w:r>
            <w:r w:rsidR="006D54EF" w:rsidRPr="00D64464">
              <w:rPr>
                <w:rFonts w:cs="Tahoma"/>
                <w:iCs/>
                <w:color w:val="0000FF"/>
                <w:sz w:val="24"/>
                <w:szCs w:val="24"/>
              </w:rPr>
              <w:t>]</w:t>
            </w:r>
          </w:p>
        </w:tc>
      </w:tr>
      <w:tr w:rsidR="003324F5" w:rsidRPr="00AE0965" w14:paraId="3B3C1AC4" w14:textId="77777777" w:rsidTr="00D64464">
        <w:trPr>
          <w:trHeight w:val="448"/>
        </w:trPr>
        <w:tc>
          <w:tcPr>
            <w:tcW w:w="9287" w:type="dxa"/>
            <w:tcBorders>
              <w:left w:val="nil"/>
              <w:bottom w:val="single" w:sz="4" w:space="0" w:color="auto"/>
              <w:right w:val="nil"/>
            </w:tcBorders>
            <w:shd w:val="clear" w:color="auto" w:fill="auto"/>
          </w:tcPr>
          <w:p w14:paraId="1D395344" w14:textId="77777777" w:rsidR="003324F5" w:rsidRPr="00AE0965" w:rsidDel="007C4DE4" w:rsidRDefault="003324F5" w:rsidP="003B65D1">
            <w:pPr>
              <w:pStyle w:val="Paragraph"/>
              <w:jc w:val="left"/>
              <w:rPr>
                <w:rFonts w:cs="Tahoma"/>
                <w:b/>
              </w:rPr>
            </w:pPr>
          </w:p>
        </w:tc>
      </w:tr>
      <w:tr w:rsidR="00775752" w:rsidRPr="00AE0965" w14:paraId="5EDCA7E6" w14:textId="77777777" w:rsidTr="00D64464">
        <w:tc>
          <w:tcPr>
            <w:tcW w:w="9287" w:type="dxa"/>
            <w:shd w:val="clear" w:color="auto" w:fill="990033"/>
          </w:tcPr>
          <w:p w14:paraId="73C16F6D" w14:textId="578933AC" w:rsidR="00775752" w:rsidRPr="00357212" w:rsidRDefault="00357212" w:rsidP="00D64464">
            <w:pPr>
              <w:pStyle w:val="Heading2"/>
            </w:pPr>
            <w:r w:rsidRPr="00D64464">
              <w:rPr>
                <w:color w:val="FFFFFF" w:themeColor="background1"/>
              </w:rPr>
              <w:t>Contingency Plans</w:t>
            </w:r>
            <w:r w:rsidR="00C17A40" w:rsidRPr="00D64464">
              <w:rPr>
                <w:color w:val="FFFFFF" w:themeColor="background1"/>
              </w:rPr>
              <w:t>*</w:t>
            </w:r>
          </w:p>
        </w:tc>
      </w:tr>
      <w:tr w:rsidR="00A76C50" w:rsidRPr="00AE0965" w14:paraId="4BE1F81F" w14:textId="77777777" w:rsidTr="00D64464">
        <w:tc>
          <w:tcPr>
            <w:tcW w:w="9287" w:type="dxa"/>
            <w:tcBorders>
              <w:bottom w:val="single" w:sz="4" w:space="0" w:color="auto"/>
            </w:tcBorders>
            <w:shd w:val="clear" w:color="auto" w:fill="FFFFFF" w:themeFill="background1"/>
          </w:tcPr>
          <w:p w14:paraId="356F9EAE" w14:textId="48A3894F" w:rsidR="003B3AA0" w:rsidRPr="00D64464" w:rsidRDefault="00B21EAB" w:rsidP="00D64464">
            <w:pPr>
              <w:spacing w:before="120" w:after="120" w:line="360" w:lineRule="auto"/>
              <w:rPr>
                <w:iCs/>
                <w:color w:val="0000FF"/>
                <w:sz w:val="24"/>
              </w:rPr>
            </w:pPr>
            <w:r w:rsidRPr="00D64464">
              <w:rPr>
                <w:iCs/>
                <w:color w:val="0000FF"/>
                <w:sz w:val="24"/>
              </w:rPr>
              <w:t>[</w:t>
            </w:r>
            <w:r w:rsidR="0041650A" w:rsidRPr="00D64464">
              <w:rPr>
                <w:iCs/>
                <w:color w:val="0000FF"/>
                <w:sz w:val="24"/>
              </w:rPr>
              <w:t>D</w:t>
            </w:r>
            <w:r w:rsidRPr="00D64464">
              <w:rPr>
                <w:iCs/>
                <w:color w:val="0000FF"/>
                <w:sz w:val="24"/>
              </w:rPr>
              <w:t xml:space="preserve">escribe the contingency plans for your </w:t>
            </w:r>
            <w:r w:rsidR="0081473C" w:rsidRPr="00D64464">
              <w:rPr>
                <w:iCs/>
                <w:color w:val="0000FF"/>
                <w:sz w:val="24"/>
              </w:rPr>
              <w:t xml:space="preserve">practice for reasonably foreseeable </w:t>
            </w:r>
            <w:r w:rsidR="003B3AA0" w:rsidRPr="00D64464">
              <w:rPr>
                <w:iCs/>
                <w:color w:val="0000FF"/>
                <w:sz w:val="24"/>
              </w:rPr>
              <w:t>incidents.</w:t>
            </w:r>
          </w:p>
          <w:p w14:paraId="36406BEE" w14:textId="77777777" w:rsidR="003B3AA0" w:rsidRPr="00D64464" w:rsidRDefault="003B3AA0" w:rsidP="00D64464">
            <w:pPr>
              <w:spacing w:before="120" w:after="120" w:line="360" w:lineRule="auto"/>
              <w:rPr>
                <w:iCs/>
                <w:color w:val="0000FF"/>
                <w:sz w:val="24"/>
              </w:rPr>
            </w:pPr>
            <w:r w:rsidRPr="00D64464">
              <w:rPr>
                <w:iCs/>
                <w:color w:val="0000FF"/>
                <w:sz w:val="24"/>
              </w:rPr>
              <w:t>e.g.</w:t>
            </w:r>
          </w:p>
          <w:p w14:paraId="488487BE" w14:textId="0EF54BAB" w:rsidR="006E7D1E" w:rsidRPr="00D64464" w:rsidRDefault="00B21EAB" w:rsidP="00D64464">
            <w:pPr>
              <w:spacing w:before="120" w:after="120" w:line="360" w:lineRule="auto"/>
              <w:rPr>
                <w:iCs/>
                <w:color w:val="0000FF"/>
                <w:sz w:val="24"/>
              </w:rPr>
            </w:pPr>
            <w:r w:rsidRPr="00D64464">
              <w:rPr>
                <w:iCs/>
                <w:color w:val="0000FF"/>
                <w:sz w:val="24"/>
              </w:rPr>
              <w:t xml:space="preserve">If the exposure control fails, causing the continuous generation of x-rays, the irradiation switch should be released and the mains supply to the x-ray set turned off. </w:t>
            </w:r>
            <w:r w:rsidR="00294AAF" w:rsidRPr="00D64464">
              <w:rPr>
                <w:iCs/>
                <w:color w:val="0000FF"/>
                <w:sz w:val="24"/>
              </w:rPr>
              <w:t xml:space="preserve">The equipment should not be used again </w:t>
            </w:r>
            <w:r w:rsidRPr="00D64464">
              <w:rPr>
                <w:iCs/>
                <w:color w:val="0000FF"/>
                <w:sz w:val="24"/>
              </w:rPr>
              <w:t>until checked by an engineer</w:t>
            </w:r>
            <w:r w:rsidR="00375975" w:rsidRPr="00D64464">
              <w:rPr>
                <w:iCs/>
                <w:color w:val="0000FF"/>
                <w:sz w:val="24"/>
              </w:rPr>
              <w:t xml:space="preserve"> and the fault corrected</w:t>
            </w:r>
            <w:r w:rsidRPr="00D64464">
              <w:rPr>
                <w:iCs/>
                <w:color w:val="0000FF"/>
                <w:sz w:val="24"/>
              </w:rPr>
              <w:t xml:space="preserve">. </w:t>
            </w:r>
            <w:r w:rsidR="009E688E" w:rsidRPr="00D64464">
              <w:rPr>
                <w:iCs/>
                <w:color w:val="0000FF"/>
                <w:sz w:val="24"/>
              </w:rPr>
              <w:t>T</w:t>
            </w:r>
            <w:r w:rsidRPr="00D64464">
              <w:rPr>
                <w:iCs/>
                <w:color w:val="0000FF"/>
                <w:sz w:val="24"/>
              </w:rPr>
              <w:t xml:space="preserve">he RPS should be </w:t>
            </w:r>
            <w:proofErr w:type="gramStart"/>
            <w:r w:rsidRPr="00D64464">
              <w:rPr>
                <w:iCs/>
                <w:color w:val="0000FF"/>
                <w:sz w:val="24"/>
              </w:rPr>
              <w:t>informed</w:t>
            </w:r>
            <w:proofErr w:type="gramEnd"/>
            <w:r w:rsidRPr="00D64464">
              <w:rPr>
                <w:iCs/>
                <w:color w:val="0000FF"/>
                <w:sz w:val="24"/>
              </w:rPr>
              <w:t xml:space="preserve"> and the RPA contacted for further advice if required. </w:t>
            </w:r>
            <w:r w:rsidR="008406C1" w:rsidRPr="00D64464">
              <w:rPr>
                <w:iCs/>
                <w:color w:val="0000FF"/>
                <w:sz w:val="24"/>
              </w:rPr>
              <w:t xml:space="preserve">If it is suspected that a member of staff has received an </w:t>
            </w:r>
            <w:r w:rsidR="00F10484" w:rsidRPr="00D64464">
              <w:rPr>
                <w:iCs/>
                <w:color w:val="0000FF"/>
                <w:sz w:val="24"/>
              </w:rPr>
              <w:t>exposure</w:t>
            </w:r>
            <w:r w:rsidR="00080DE4" w:rsidRPr="00D64464">
              <w:rPr>
                <w:iCs/>
                <w:color w:val="0000FF"/>
                <w:sz w:val="24"/>
              </w:rPr>
              <w:t xml:space="preserve"> </w:t>
            </w:r>
            <w:proofErr w:type="gramStart"/>
            <w:r w:rsidR="00080DE4" w:rsidRPr="00D64464">
              <w:rPr>
                <w:iCs/>
                <w:color w:val="0000FF"/>
                <w:sz w:val="24"/>
              </w:rPr>
              <w:t>as a consequence of</w:t>
            </w:r>
            <w:proofErr w:type="gramEnd"/>
            <w:r w:rsidR="00080DE4" w:rsidRPr="00D64464">
              <w:rPr>
                <w:iCs/>
                <w:color w:val="0000FF"/>
                <w:sz w:val="24"/>
              </w:rPr>
              <w:t xml:space="preserve"> the fault</w:t>
            </w:r>
            <w:r w:rsidR="00F34EB0" w:rsidRPr="00D64464">
              <w:rPr>
                <w:iCs/>
                <w:color w:val="0000FF"/>
                <w:sz w:val="24"/>
              </w:rPr>
              <w:t>, the RPA</w:t>
            </w:r>
            <w:r w:rsidR="008572E1" w:rsidRPr="00D64464">
              <w:rPr>
                <w:iCs/>
                <w:color w:val="0000FF"/>
                <w:sz w:val="24"/>
              </w:rPr>
              <w:t xml:space="preserve"> should be contacted immediately for advice.</w:t>
            </w:r>
          </w:p>
          <w:p w14:paraId="39290FFE" w14:textId="7582F24C" w:rsidR="001E77C7" w:rsidRPr="00D64464" w:rsidRDefault="00B21EAB" w:rsidP="00D64464">
            <w:pPr>
              <w:spacing w:before="120" w:after="120" w:line="360" w:lineRule="auto"/>
              <w:rPr>
                <w:iCs/>
                <w:color w:val="0000FF"/>
                <w:sz w:val="24"/>
              </w:rPr>
            </w:pPr>
            <w:r w:rsidRPr="00D64464">
              <w:rPr>
                <w:iCs/>
                <w:color w:val="0000FF"/>
                <w:sz w:val="24"/>
              </w:rPr>
              <w:lastRenderedPageBreak/>
              <w:t xml:space="preserve">If at any time the </w:t>
            </w:r>
            <w:r w:rsidR="009E688E" w:rsidRPr="00D64464">
              <w:rPr>
                <w:iCs/>
                <w:color w:val="0000FF"/>
                <w:sz w:val="24"/>
              </w:rPr>
              <w:t>O</w:t>
            </w:r>
            <w:r w:rsidRPr="00D64464">
              <w:rPr>
                <w:iCs/>
                <w:color w:val="0000FF"/>
                <w:sz w:val="24"/>
              </w:rPr>
              <w:t xml:space="preserve">perator suspects that </w:t>
            </w:r>
            <w:r w:rsidR="001B2E1B" w:rsidRPr="00D64464">
              <w:rPr>
                <w:iCs/>
                <w:color w:val="0000FF"/>
                <w:sz w:val="24"/>
              </w:rPr>
              <w:t xml:space="preserve">a </w:t>
            </w:r>
            <w:r w:rsidRPr="00D64464">
              <w:rPr>
                <w:iCs/>
                <w:color w:val="0000FF"/>
                <w:sz w:val="24"/>
              </w:rPr>
              <w:t>patient has received a</w:t>
            </w:r>
            <w:r w:rsidR="007E6608" w:rsidRPr="00D64464">
              <w:rPr>
                <w:iCs/>
                <w:color w:val="0000FF"/>
                <w:sz w:val="24"/>
              </w:rPr>
              <w:t xml:space="preserve">n accidental or unintended </w:t>
            </w:r>
            <w:r w:rsidR="000778F0" w:rsidRPr="00D64464">
              <w:rPr>
                <w:iCs/>
                <w:color w:val="0000FF"/>
                <w:sz w:val="24"/>
              </w:rPr>
              <w:t>exposure</w:t>
            </w:r>
            <w:r w:rsidRPr="00D64464">
              <w:rPr>
                <w:iCs/>
                <w:color w:val="0000FF"/>
                <w:sz w:val="24"/>
              </w:rPr>
              <w:t>, the RPS should be informed</w:t>
            </w:r>
            <w:r w:rsidR="00AE3984" w:rsidRPr="00D64464">
              <w:rPr>
                <w:iCs/>
                <w:color w:val="0000FF"/>
                <w:sz w:val="24"/>
              </w:rPr>
              <w:t xml:space="preserve"> and the Employer’s Procedure </w:t>
            </w:r>
            <w:r w:rsidR="00F43441" w:rsidRPr="00D64464">
              <w:rPr>
                <w:iCs/>
                <w:color w:val="0000FF"/>
                <w:sz w:val="24"/>
              </w:rPr>
              <w:t>for</w:t>
            </w:r>
            <w:r w:rsidR="00AE3984" w:rsidRPr="00D64464">
              <w:rPr>
                <w:iCs/>
                <w:color w:val="0000FF"/>
                <w:sz w:val="24"/>
              </w:rPr>
              <w:t xml:space="preserve"> incident reporting followed</w:t>
            </w:r>
            <w:r w:rsidR="009122DE" w:rsidRPr="00D64464">
              <w:rPr>
                <w:iCs/>
                <w:color w:val="0000FF"/>
                <w:sz w:val="24"/>
              </w:rPr>
              <w:t xml:space="preserve">, </w:t>
            </w:r>
            <w:r w:rsidR="0091280F" w:rsidRPr="00D64464">
              <w:rPr>
                <w:iCs/>
                <w:color w:val="0000FF"/>
                <w:sz w:val="24"/>
              </w:rPr>
              <w:t>in consul</w:t>
            </w:r>
            <w:r w:rsidR="00AE43FE" w:rsidRPr="00D64464">
              <w:rPr>
                <w:iCs/>
                <w:color w:val="0000FF"/>
                <w:sz w:val="24"/>
              </w:rPr>
              <w:t>tation with the MPE</w:t>
            </w:r>
            <w:r w:rsidRPr="00D64464">
              <w:rPr>
                <w:iCs/>
                <w:color w:val="0000FF"/>
                <w:sz w:val="24"/>
              </w:rPr>
              <w:t>.</w:t>
            </w:r>
          </w:p>
          <w:p w14:paraId="5089A73F" w14:textId="3B964F29" w:rsidR="00D54A47" w:rsidRPr="00AE0965" w:rsidRDefault="00D54A47" w:rsidP="00D64464">
            <w:pPr>
              <w:spacing w:before="120" w:after="120" w:line="360" w:lineRule="auto"/>
            </w:pPr>
            <w:r w:rsidRPr="00D64464">
              <w:rPr>
                <w:iCs/>
                <w:color w:val="0000FF"/>
                <w:sz w:val="24"/>
              </w:rPr>
              <w:t>The</w:t>
            </w:r>
            <w:r w:rsidR="00577388" w:rsidRPr="00D64464">
              <w:rPr>
                <w:iCs/>
                <w:color w:val="0000FF"/>
                <w:sz w:val="24"/>
              </w:rPr>
              <w:t xml:space="preserve"> contingency</w:t>
            </w:r>
            <w:r w:rsidRPr="00D64464">
              <w:rPr>
                <w:iCs/>
                <w:color w:val="0000FF"/>
                <w:sz w:val="24"/>
              </w:rPr>
              <w:t xml:space="preserve"> plans will be rehearsed and reviewed annually</w:t>
            </w:r>
            <w:r w:rsidR="00170E65" w:rsidRPr="00D64464">
              <w:rPr>
                <w:iCs/>
                <w:color w:val="0000FF"/>
                <w:sz w:val="24"/>
              </w:rPr>
              <w:t>,</w:t>
            </w:r>
            <w:r w:rsidRPr="00D64464">
              <w:rPr>
                <w:iCs/>
                <w:color w:val="0000FF"/>
                <w:sz w:val="24"/>
              </w:rPr>
              <w:t xml:space="preserve"> or earlier if any significant changes are made</w:t>
            </w:r>
            <w:r w:rsidR="00170E65" w:rsidRPr="00D64464">
              <w:rPr>
                <w:iCs/>
                <w:color w:val="0000FF"/>
                <w:sz w:val="24"/>
              </w:rPr>
              <w:t>.]</w:t>
            </w:r>
          </w:p>
        </w:tc>
      </w:tr>
      <w:tr w:rsidR="004F1837" w:rsidRPr="00AE0965" w14:paraId="105B1F43" w14:textId="77777777" w:rsidTr="00D64464">
        <w:tc>
          <w:tcPr>
            <w:tcW w:w="9287" w:type="dxa"/>
            <w:tcBorders>
              <w:left w:val="nil"/>
              <w:right w:val="nil"/>
            </w:tcBorders>
            <w:shd w:val="clear" w:color="auto" w:fill="FFFFFF" w:themeFill="background1"/>
          </w:tcPr>
          <w:p w14:paraId="7786FB14" w14:textId="77777777" w:rsidR="004F1837" w:rsidRPr="00AE0965" w:rsidRDefault="004F1837" w:rsidP="003B65D1">
            <w:pPr>
              <w:pStyle w:val="Paragraph"/>
              <w:jc w:val="left"/>
              <w:rPr>
                <w:rFonts w:cs="Tahoma"/>
                <w:b/>
              </w:rPr>
            </w:pPr>
          </w:p>
        </w:tc>
      </w:tr>
      <w:tr w:rsidR="00A76C50" w:rsidRPr="00AE0965" w14:paraId="59B2F778" w14:textId="77777777" w:rsidTr="00D64464">
        <w:tc>
          <w:tcPr>
            <w:tcW w:w="9287" w:type="dxa"/>
            <w:shd w:val="clear" w:color="auto" w:fill="990033"/>
          </w:tcPr>
          <w:p w14:paraId="69C8DC29" w14:textId="597D3428" w:rsidR="00A76C50" w:rsidRPr="00AE0965" w:rsidRDefault="008E7228" w:rsidP="00D64464">
            <w:pPr>
              <w:pStyle w:val="Heading2"/>
            </w:pPr>
            <w:r w:rsidRPr="00D64464">
              <w:rPr>
                <w:color w:val="FFFFFF" w:themeColor="background1"/>
              </w:rPr>
              <w:t>Dose Investigation Level</w:t>
            </w:r>
            <w:r w:rsidR="00C17A40" w:rsidRPr="00D64464">
              <w:rPr>
                <w:color w:val="FFFFFF" w:themeColor="background1"/>
              </w:rPr>
              <w:t>*</w:t>
            </w:r>
            <w:r w:rsidR="005E7209" w:rsidRPr="00D64464">
              <w:rPr>
                <w:color w:val="FFFFFF" w:themeColor="background1"/>
              </w:rPr>
              <w:t xml:space="preserve"> and Arrangements for Personal Dosimetry</w:t>
            </w:r>
          </w:p>
        </w:tc>
      </w:tr>
      <w:tr w:rsidR="00A76C50" w:rsidRPr="00AE0965" w14:paraId="228CD949" w14:textId="77777777" w:rsidTr="00D64464">
        <w:tc>
          <w:tcPr>
            <w:tcW w:w="9287" w:type="dxa"/>
            <w:tcBorders>
              <w:bottom w:val="single" w:sz="4" w:space="0" w:color="auto"/>
            </w:tcBorders>
            <w:shd w:val="clear" w:color="auto" w:fill="FFFFFF" w:themeFill="background1"/>
          </w:tcPr>
          <w:p w14:paraId="752FD556" w14:textId="1B423A6A" w:rsidR="006630BA" w:rsidRPr="00D64464" w:rsidRDefault="003D5163" w:rsidP="00D64464">
            <w:pPr>
              <w:spacing w:before="120" w:after="120" w:line="360" w:lineRule="auto"/>
              <w:rPr>
                <w:iCs/>
                <w:color w:val="0000FF"/>
                <w:sz w:val="24"/>
              </w:rPr>
            </w:pPr>
            <w:r w:rsidRPr="00D64464">
              <w:rPr>
                <w:iCs/>
                <w:color w:val="0000FF"/>
                <w:sz w:val="24"/>
              </w:rPr>
              <w:t>[</w:t>
            </w:r>
            <w:r w:rsidR="006630BA" w:rsidRPr="00D64464">
              <w:rPr>
                <w:iCs/>
                <w:color w:val="0000FF"/>
                <w:sz w:val="24"/>
              </w:rPr>
              <w:t xml:space="preserve">Describe the dose investigation level and </w:t>
            </w:r>
            <w:r w:rsidR="00A440A4" w:rsidRPr="00D64464">
              <w:rPr>
                <w:iCs/>
                <w:color w:val="0000FF"/>
                <w:sz w:val="24"/>
              </w:rPr>
              <w:t xml:space="preserve">any </w:t>
            </w:r>
            <w:r w:rsidR="006630BA" w:rsidRPr="00D64464">
              <w:rPr>
                <w:iCs/>
                <w:color w:val="0000FF"/>
                <w:sz w:val="24"/>
              </w:rPr>
              <w:t>arrangements for personal dosimetry for your practice</w:t>
            </w:r>
            <w:r w:rsidR="00652094" w:rsidRPr="00D64464">
              <w:rPr>
                <w:iCs/>
                <w:color w:val="0000FF"/>
                <w:sz w:val="24"/>
              </w:rPr>
              <w:t>, as advised by your RPA</w:t>
            </w:r>
            <w:r w:rsidR="00C86A92" w:rsidRPr="00D64464">
              <w:rPr>
                <w:iCs/>
                <w:color w:val="0000FF"/>
                <w:sz w:val="24"/>
              </w:rPr>
              <w:t>.</w:t>
            </w:r>
          </w:p>
          <w:p w14:paraId="6FEC4BAC" w14:textId="77777777" w:rsidR="00035653" w:rsidRPr="00D64464" w:rsidRDefault="003D5163" w:rsidP="00D64464">
            <w:pPr>
              <w:spacing w:before="120" w:after="120" w:line="360" w:lineRule="auto"/>
              <w:rPr>
                <w:iCs/>
                <w:color w:val="0000FF"/>
                <w:sz w:val="24"/>
              </w:rPr>
            </w:pPr>
            <w:r w:rsidRPr="00D64464">
              <w:rPr>
                <w:iCs/>
                <w:color w:val="0000FF"/>
                <w:sz w:val="24"/>
              </w:rPr>
              <w:t>e.g.</w:t>
            </w:r>
          </w:p>
          <w:p w14:paraId="101B6BAE" w14:textId="77777777" w:rsidR="00E41AEE" w:rsidRPr="00D64464" w:rsidRDefault="006630BA" w:rsidP="00D64464">
            <w:pPr>
              <w:spacing w:before="120" w:after="120" w:line="360" w:lineRule="auto"/>
              <w:rPr>
                <w:iCs/>
                <w:color w:val="0000FF"/>
                <w:sz w:val="24"/>
              </w:rPr>
            </w:pPr>
            <w:r w:rsidRPr="00D64464">
              <w:rPr>
                <w:iCs/>
                <w:color w:val="0000FF"/>
                <w:sz w:val="24"/>
              </w:rPr>
              <w:t xml:space="preserve">The dose investigation level for this practice is set as 1 mSv per year. </w:t>
            </w:r>
          </w:p>
          <w:p w14:paraId="74A6C834" w14:textId="77777777" w:rsidR="002C4087" w:rsidRPr="00D64464" w:rsidRDefault="00711BF5" w:rsidP="00D64464">
            <w:pPr>
              <w:spacing w:before="120" w:after="120" w:line="360" w:lineRule="auto"/>
              <w:rPr>
                <w:iCs/>
                <w:color w:val="0000FF"/>
                <w:sz w:val="24"/>
              </w:rPr>
            </w:pPr>
            <w:r w:rsidRPr="00D64464">
              <w:rPr>
                <w:iCs/>
                <w:color w:val="0000FF"/>
                <w:sz w:val="24"/>
              </w:rPr>
              <w:t xml:space="preserve">The RPA will be consulted if any </w:t>
            </w:r>
            <w:r w:rsidR="00AD3463" w:rsidRPr="00D64464">
              <w:rPr>
                <w:iCs/>
                <w:color w:val="0000FF"/>
                <w:sz w:val="24"/>
              </w:rPr>
              <w:t>member of staff</w:t>
            </w:r>
            <w:r w:rsidRPr="00D64464">
              <w:rPr>
                <w:iCs/>
                <w:color w:val="0000FF"/>
                <w:sz w:val="24"/>
              </w:rPr>
              <w:t xml:space="preserve"> receives, or is suspected to have received, an annual dose </w:t>
            </w:r>
            <w:proofErr w:type="gramStart"/>
            <w:r w:rsidRPr="00D64464">
              <w:rPr>
                <w:iCs/>
                <w:color w:val="0000FF"/>
                <w:sz w:val="24"/>
              </w:rPr>
              <w:t>in excess of</w:t>
            </w:r>
            <w:proofErr w:type="gramEnd"/>
            <w:r w:rsidRPr="00D64464">
              <w:rPr>
                <w:iCs/>
                <w:color w:val="0000FF"/>
                <w:sz w:val="24"/>
              </w:rPr>
              <w:t xml:space="preserve"> 1 mSv. A formal investigation of the exposure will be </w:t>
            </w:r>
            <w:proofErr w:type="gramStart"/>
            <w:r w:rsidRPr="00D64464">
              <w:rPr>
                <w:iCs/>
                <w:color w:val="0000FF"/>
                <w:sz w:val="24"/>
              </w:rPr>
              <w:t>undertaken</w:t>
            </w:r>
            <w:proofErr w:type="gramEnd"/>
            <w:r w:rsidRPr="00D64464">
              <w:rPr>
                <w:iCs/>
                <w:color w:val="0000FF"/>
                <w:sz w:val="24"/>
              </w:rPr>
              <w:t xml:space="preserve"> and the results recorded in the Radiation Protection File.</w:t>
            </w:r>
          </w:p>
          <w:p w14:paraId="209C06BA" w14:textId="17F996A2" w:rsidR="002C2B2C" w:rsidRPr="00D64464" w:rsidRDefault="007B2A8D" w:rsidP="00D64464">
            <w:pPr>
              <w:spacing w:before="120" w:after="120" w:line="360" w:lineRule="auto"/>
              <w:rPr>
                <w:iCs/>
                <w:noProof/>
                <w:color w:val="0000FF"/>
                <w:sz w:val="24"/>
              </w:rPr>
            </w:pPr>
            <w:r w:rsidRPr="00D64464">
              <w:rPr>
                <w:iCs/>
                <w:noProof/>
                <w:color w:val="0000FF"/>
                <w:sz w:val="24"/>
              </w:rPr>
              <w:t>The RPA has advised that personal monitoring of staff in this practice is not required.</w:t>
            </w:r>
          </w:p>
          <w:p w14:paraId="4217454C" w14:textId="77777777" w:rsidR="002C2B2C" w:rsidRPr="00D64464" w:rsidRDefault="002C2B2C" w:rsidP="00D64464">
            <w:pPr>
              <w:spacing w:before="120" w:after="120" w:line="360" w:lineRule="auto"/>
              <w:rPr>
                <w:iCs/>
                <w:noProof/>
                <w:color w:val="0000FF"/>
                <w:sz w:val="24"/>
              </w:rPr>
            </w:pPr>
            <w:r w:rsidRPr="00D64464">
              <w:rPr>
                <w:iCs/>
                <w:noProof/>
                <w:color w:val="0000FF"/>
                <w:sz w:val="24"/>
              </w:rPr>
              <w:t>Or</w:t>
            </w:r>
          </w:p>
          <w:p w14:paraId="110FB484" w14:textId="3437E323" w:rsidR="00CA4E37" w:rsidRPr="00AE0965" w:rsidRDefault="002A02D0" w:rsidP="00D64464">
            <w:pPr>
              <w:spacing w:before="120" w:after="120" w:line="360" w:lineRule="auto"/>
            </w:pPr>
            <w:r w:rsidRPr="00D64464">
              <w:rPr>
                <w:iCs/>
                <w:noProof/>
                <w:color w:val="0000FF"/>
                <w:sz w:val="24"/>
              </w:rPr>
              <w:t xml:space="preserve">The </w:t>
            </w:r>
            <w:r w:rsidR="00E16A1B" w:rsidRPr="00D64464">
              <w:rPr>
                <w:iCs/>
                <w:noProof/>
                <w:color w:val="0000FF"/>
                <w:sz w:val="24"/>
              </w:rPr>
              <w:t>a</w:t>
            </w:r>
            <w:r w:rsidRPr="00D64464">
              <w:rPr>
                <w:iCs/>
                <w:noProof/>
                <w:color w:val="0000FF"/>
                <w:sz w:val="24"/>
              </w:rPr>
              <w:t>rrang</w:t>
            </w:r>
            <w:r w:rsidR="009A12E5" w:rsidRPr="00D64464">
              <w:rPr>
                <w:iCs/>
                <w:noProof/>
                <w:color w:val="0000FF"/>
                <w:sz w:val="24"/>
              </w:rPr>
              <w:t>e</w:t>
            </w:r>
            <w:r w:rsidRPr="00D64464">
              <w:rPr>
                <w:iCs/>
                <w:noProof/>
                <w:color w:val="0000FF"/>
                <w:sz w:val="24"/>
              </w:rPr>
              <w:t>ment</w:t>
            </w:r>
            <w:r w:rsidR="00E16A1B" w:rsidRPr="00D64464">
              <w:rPr>
                <w:iCs/>
                <w:noProof/>
                <w:color w:val="0000FF"/>
                <w:sz w:val="24"/>
              </w:rPr>
              <w:t>s for p</w:t>
            </w:r>
            <w:r w:rsidR="006630BA" w:rsidRPr="00D64464">
              <w:rPr>
                <w:iCs/>
                <w:noProof/>
                <w:color w:val="0000FF"/>
                <w:sz w:val="24"/>
              </w:rPr>
              <w:t xml:space="preserve">ersonal monitoring of staff </w:t>
            </w:r>
            <w:r w:rsidR="00E41AEE" w:rsidRPr="00D64464">
              <w:rPr>
                <w:iCs/>
                <w:noProof/>
                <w:color w:val="0000FF"/>
                <w:sz w:val="24"/>
              </w:rPr>
              <w:t xml:space="preserve">in this practice </w:t>
            </w:r>
            <w:r w:rsidR="00E16A1B" w:rsidRPr="00D64464">
              <w:rPr>
                <w:iCs/>
                <w:noProof/>
                <w:color w:val="0000FF"/>
                <w:sz w:val="24"/>
              </w:rPr>
              <w:t>are…..</w:t>
            </w:r>
            <w:r w:rsidR="00A8739D" w:rsidRPr="00D64464">
              <w:rPr>
                <w:iCs/>
                <w:noProof/>
                <w:color w:val="0000FF"/>
                <w:sz w:val="24"/>
              </w:rPr>
              <w:t>]</w:t>
            </w:r>
          </w:p>
        </w:tc>
      </w:tr>
      <w:tr w:rsidR="00A76C50" w:rsidRPr="00AE0965" w14:paraId="52B3D81F" w14:textId="77777777" w:rsidTr="00D64464">
        <w:tc>
          <w:tcPr>
            <w:tcW w:w="9287" w:type="dxa"/>
            <w:tcBorders>
              <w:left w:val="nil"/>
              <w:right w:val="nil"/>
            </w:tcBorders>
            <w:shd w:val="clear" w:color="auto" w:fill="FFFFFF" w:themeFill="background1"/>
          </w:tcPr>
          <w:p w14:paraId="7DE84534" w14:textId="77777777" w:rsidR="00A76C50" w:rsidRPr="00AE0965" w:rsidRDefault="00A76C50" w:rsidP="003B65D1">
            <w:pPr>
              <w:pStyle w:val="Paragraph"/>
              <w:jc w:val="left"/>
              <w:rPr>
                <w:rFonts w:cs="Tahoma"/>
                <w:b/>
              </w:rPr>
            </w:pPr>
          </w:p>
        </w:tc>
      </w:tr>
      <w:tr w:rsidR="00A76C50" w:rsidRPr="00AE0965" w14:paraId="2D2B811B" w14:textId="77777777" w:rsidTr="00D64464">
        <w:tc>
          <w:tcPr>
            <w:tcW w:w="9287" w:type="dxa"/>
            <w:shd w:val="clear" w:color="auto" w:fill="990033"/>
          </w:tcPr>
          <w:p w14:paraId="67E3E740" w14:textId="7F11056B" w:rsidR="00A76C50" w:rsidRPr="00AE0965" w:rsidRDefault="009A5A9F" w:rsidP="00D64464">
            <w:pPr>
              <w:pStyle w:val="Heading2"/>
            </w:pPr>
            <w:r w:rsidRPr="00D64464">
              <w:rPr>
                <w:color w:val="FFFFFF" w:themeColor="background1"/>
              </w:rPr>
              <w:t>P</w:t>
            </w:r>
            <w:r w:rsidR="00D37E57" w:rsidRPr="00D64464">
              <w:rPr>
                <w:color w:val="FFFFFF" w:themeColor="background1"/>
              </w:rPr>
              <w:t>regnant Staff</w:t>
            </w:r>
          </w:p>
        </w:tc>
      </w:tr>
      <w:tr w:rsidR="00A76C50" w:rsidRPr="00AE0965" w14:paraId="702FC44A" w14:textId="77777777" w:rsidTr="00D64464">
        <w:tc>
          <w:tcPr>
            <w:tcW w:w="9287" w:type="dxa"/>
            <w:tcBorders>
              <w:bottom w:val="single" w:sz="4" w:space="0" w:color="auto"/>
            </w:tcBorders>
            <w:shd w:val="clear" w:color="auto" w:fill="auto"/>
          </w:tcPr>
          <w:p w14:paraId="0CCC5B0F" w14:textId="287D890B" w:rsidR="00FF473C" w:rsidRPr="00D64464" w:rsidRDefault="007C62E4" w:rsidP="00D64464">
            <w:pPr>
              <w:spacing w:before="120" w:after="120" w:line="360" w:lineRule="auto"/>
              <w:rPr>
                <w:iCs/>
                <w:color w:val="0000FF"/>
                <w:sz w:val="24"/>
              </w:rPr>
            </w:pPr>
            <w:r w:rsidRPr="00D64464">
              <w:rPr>
                <w:iCs/>
                <w:color w:val="0000FF"/>
                <w:sz w:val="24"/>
              </w:rPr>
              <w:t>[D</w:t>
            </w:r>
            <w:r w:rsidR="00FF473C" w:rsidRPr="00D64464">
              <w:rPr>
                <w:iCs/>
                <w:color w:val="0000FF"/>
                <w:sz w:val="24"/>
              </w:rPr>
              <w:t>escribe the arrangements for pregnant staff at your practice</w:t>
            </w:r>
            <w:r w:rsidRPr="00D64464">
              <w:rPr>
                <w:iCs/>
                <w:color w:val="0000FF"/>
                <w:sz w:val="24"/>
              </w:rPr>
              <w:t>.</w:t>
            </w:r>
          </w:p>
          <w:p w14:paraId="00E255C8" w14:textId="77777777" w:rsidR="007C62E4" w:rsidRPr="00D64464" w:rsidRDefault="007C62E4" w:rsidP="00D64464">
            <w:pPr>
              <w:spacing w:before="120" w:after="120" w:line="360" w:lineRule="auto"/>
              <w:rPr>
                <w:iCs/>
                <w:color w:val="0000FF"/>
                <w:sz w:val="24"/>
              </w:rPr>
            </w:pPr>
            <w:r w:rsidRPr="00D64464">
              <w:rPr>
                <w:iCs/>
                <w:color w:val="0000FF"/>
                <w:sz w:val="24"/>
              </w:rPr>
              <w:t xml:space="preserve">e.g. </w:t>
            </w:r>
          </w:p>
          <w:p w14:paraId="4568B42D" w14:textId="77777777" w:rsidR="008E732F" w:rsidRPr="00D64464" w:rsidRDefault="00FF473C" w:rsidP="00D64464">
            <w:pPr>
              <w:spacing w:before="120" w:after="120" w:line="360" w:lineRule="auto"/>
              <w:rPr>
                <w:iCs/>
                <w:color w:val="0000FF"/>
                <w:sz w:val="24"/>
              </w:rPr>
            </w:pPr>
            <w:r w:rsidRPr="00D64464">
              <w:rPr>
                <w:iCs/>
                <w:color w:val="0000FF"/>
                <w:sz w:val="24"/>
              </w:rPr>
              <w:t xml:space="preserve">The dose to the foetus of any member of staff should not exceed 1mSv during the declared term of pregnancy. </w:t>
            </w:r>
          </w:p>
          <w:p w14:paraId="43E62BEC" w14:textId="01AD3A13" w:rsidR="00285FB1" w:rsidRPr="00AE0965" w:rsidRDefault="00AC345B" w:rsidP="00D64464">
            <w:pPr>
              <w:pStyle w:val="Paragraph"/>
              <w:spacing w:line="360" w:lineRule="auto"/>
              <w:jc w:val="left"/>
              <w:rPr>
                <w:rFonts w:cs="Tahoma"/>
                <w:b/>
              </w:rPr>
            </w:pPr>
            <w:r w:rsidRPr="00D64464">
              <w:rPr>
                <w:iCs/>
                <w:color w:val="0000FF"/>
                <w:sz w:val="24"/>
                <w:szCs w:val="24"/>
              </w:rPr>
              <w:t xml:space="preserve">Members of staff </w:t>
            </w:r>
            <w:r w:rsidR="00EB3606" w:rsidRPr="00D64464">
              <w:rPr>
                <w:iCs/>
                <w:color w:val="0000FF"/>
                <w:sz w:val="24"/>
                <w:szCs w:val="24"/>
              </w:rPr>
              <w:t xml:space="preserve">who are </w:t>
            </w:r>
            <w:r w:rsidR="00765607" w:rsidRPr="00D64464">
              <w:rPr>
                <w:iCs/>
                <w:color w:val="0000FF"/>
                <w:sz w:val="24"/>
                <w:szCs w:val="24"/>
              </w:rPr>
              <w:t xml:space="preserve">pregnant </w:t>
            </w:r>
            <w:r w:rsidRPr="00D64464">
              <w:rPr>
                <w:iCs/>
                <w:color w:val="0000FF"/>
                <w:sz w:val="24"/>
                <w:szCs w:val="24"/>
              </w:rPr>
              <w:t>should</w:t>
            </w:r>
            <w:r w:rsidR="001720D1" w:rsidRPr="00D64464">
              <w:rPr>
                <w:iCs/>
                <w:color w:val="0000FF"/>
                <w:sz w:val="24"/>
                <w:szCs w:val="24"/>
              </w:rPr>
              <w:t xml:space="preserve"> inform the Employer/RPS as soon as possible</w:t>
            </w:r>
            <w:r w:rsidR="00765607" w:rsidRPr="00D64464">
              <w:rPr>
                <w:iCs/>
                <w:color w:val="0000FF"/>
                <w:sz w:val="24"/>
                <w:szCs w:val="24"/>
              </w:rPr>
              <w:t>.</w:t>
            </w:r>
            <w:r w:rsidR="002932E4" w:rsidRPr="00D64464">
              <w:rPr>
                <w:iCs/>
                <w:color w:val="0000FF"/>
                <w:sz w:val="24"/>
                <w:szCs w:val="24"/>
              </w:rPr>
              <w:t xml:space="preserve"> </w:t>
            </w:r>
            <w:r w:rsidR="00FF473C" w:rsidRPr="00D64464">
              <w:rPr>
                <w:iCs/>
                <w:color w:val="0000FF"/>
                <w:sz w:val="24"/>
                <w:szCs w:val="24"/>
              </w:rPr>
              <w:t xml:space="preserve">A review of the pregnant member of staff’s work procedures and likely </w:t>
            </w:r>
            <w:r w:rsidR="00FF473C" w:rsidRPr="00D64464">
              <w:rPr>
                <w:iCs/>
                <w:color w:val="0000FF"/>
                <w:sz w:val="24"/>
                <w:szCs w:val="24"/>
              </w:rPr>
              <w:lastRenderedPageBreak/>
              <w:t>dose</w:t>
            </w:r>
            <w:r w:rsidR="00FE1446" w:rsidRPr="00D64464">
              <w:rPr>
                <w:iCs/>
                <w:color w:val="0000FF"/>
                <w:sz w:val="24"/>
                <w:szCs w:val="24"/>
              </w:rPr>
              <w:t>, informed by the radiation risk assessment,</w:t>
            </w:r>
            <w:r w:rsidR="00FF473C" w:rsidRPr="00D64464">
              <w:rPr>
                <w:iCs/>
                <w:color w:val="0000FF"/>
                <w:sz w:val="24"/>
                <w:szCs w:val="24"/>
              </w:rPr>
              <w:t xml:space="preserve"> will be carried out to ensure that th</w:t>
            </w:r>
            <w:r w:rsidR="000F4B89" w:rsidRPr="00D64464">
              <w:rPr>
                <w:iCs/>
                <w:color w:val="0000FF"/>
                <w:sz w:val="24"/>
                <w:szCs w:val="24"/>
              </w:rPr>
              <w:t>e</w:t>
            </w:r>
            <w:r w:rsidR="00FF473C" w:rsidRPr="00D64464">
              <w:rPr>
                <w:iCs/>
                <w:color w:val="0000FF"/>
                <w:sz w:val="24"/>
                <w:szCs w:val="24"/>
              </w:rPr>
              <w:t xml:space="preserve"> restriction dose is not exceeded.</w:t>
            </w:r>
            <w:r w:rsidR="000C4E27" w:rsidRPr="00D64464">
              <w:rPr>
                <w:iCs/>
                <w:color w:val="0000FF"/>
                <w:sz w:val="24"/>
                <w:szCs w:val="24"/>
              </w:rPr>
              <w:t>]</w:t>
            </w:r>
            <w:r w:rsidR="00FF473C" w:rsidRPr="00D64464">
              <w:rPr>
                <w:iCs/>
                <w:color w:val="0000FF"/>
                <w:sz w:val="24"/>
                <w:szCs w:val="24"/>
              </w:rPr>
              <w:t xml:space="preserve"> </w:t>
            </w:r>
          </w:p>
        </w:tc>
      </w:tr>
      <w:tr w:rsidR="00A76C50" w:rsidRPr="00AE0965" w14:paraId="013192D1" w14:textId="77777777" w:rsidTr="00D64464">
        <w:tc>
          <w:tcPr>
            <w:tcW w:w="9287" w:type="dxa"/>
            <w:tcBorders>
              <w:left w:val="nil"/>
              <w:right w:val="nil"/>
            </w:tcBorders>
            <w:shd w:val="clear" w:color="auto" w:fill="auto"/>
          </w:tcPr>
          <w:p w14:paraId="185EA01F" w14:textId="77777777" w:rsidR="00A76C50" w:rsidRPr="00AE0965" w:rsidRDefault="00A76C50" w:rsidP="003B65D1">
            <w:pPr>
              <w:pStyle w:val="Paragraph"/>
              <w:jc w:val="left"/>
              <w:rPr>
                <w:rFonts w:cs="Tahoma"/>
                <w:b/>
              </w:rPr>
            </w:pPr>
          </w:p>
        </w:tc>
      </w:tr>
      <w:tr w:rsidR="00F87443" w:rsidRPr="00AE0965" w14:paraId="276F5143" w14:textId="77777777" w:rsidTr="00D64464">
        <w:tc>
          <w:tcPr>
            <w:tcW w:w="9287" w:type="dxa"/>
            <w:shd w:val="clear" w:color="auto" w:fill="990033"/>
          </w:tcPr>
          <w:p w14:paraId="37B149F7" w14:textId="7253CED7" w:rsidR="00F87443" w:rsidRPr="00AE0965" w:rsidRDefault="00BE14F4" w:rsidP="00D64464">
            <w:pPr>
              <w:pStyle w:val="Heading2"/>
            </w:pPr>
            <w:r w:rsidRPr="00D64464">
              <w:rPr>
                <w:color w:val="FFFFFF" w:themeColor="background1"/>
              </w:rPr>
              <w:t>Duties of Employees</w:t>
            </w:r>
          </w:p>
        </w:tc>
      </w:tr>
      <w:tr w:rsidR="00F87443" w:rsidRPr="00AE0965" w14:paraId="6B732EC3" w14:textId="77777777" w:rsidTr="00D64464">
        <w:trPr>
          <w:trHeight w:val="1375"/>
        </w:trPr>
        <w:tc>
          <w:tcPr>
            <w:tcW w:w="9287" w:type="dxa"/>
            <w:tcBorders>
              <w:bottom w:val="single" w:sz="4" w:space="0" w:color="auto"/>
            </w:tcBorders>
            <w:shd w:val="clear" w:color="auto" w:fill="auto"/>
          </w:tcPr>
          <w:p w14:paraId="748D4A95" w14:textId="3A77743D" w:rsidR="00BE14F4" w:rsidRPr="00D64464" w:rsidRDefault="003F2AB7" w:rsidP="00D64464">
            <w:pPr>
              <w:spacing w:before="120" w:after="120" w:line="360" w:lineRule="auto"/>
              <w:rPr>
                <w:iCs/>
                <w:sz w:val="24"/>
              </w:rPr>
            </w:pPr>
            <w:r w:rsidRPr="00D64464">
              <w:rPr>
                <w:iCs/>
                <w:color w:val="0000FF"/>
                <w:sz w:val="24"/>
              </w:rPr>
              <w:t xml:space="preserve">To comply with IRR17, employees must ensure that exposures to staff and all other persons are kept as low as reasonably </w:t>
            </w:r>
            <w:r w:rsidR="00931C59" w:rsidRPr="00D64464">
              <w:rPr>
                <w:iCs/>
                <w:color w:val="0000FF"/>
                <w:sz w:val="24"/>
              </w:rPr>
              <w:t>practicable</w:t>
            </w:r>
            <w:r w:rsidRPr="00D64464">
              <w:rPr>
                <w:iCs/>
                <w:color w:val="0000FF"/>
                <w:sz w:val="24"/>
              </w:rPr>
              <w:t xml:space="preserve">. They must take reasonable care when working with any aspect of dental radiography and immediately report </w:t>
            </w:r>
            <w:r w:rsidR="00F95812" w:rsidRPr="00D64464">
              <w:rPr>
                <w:iCs/>
                <w:color w:val="0000FF"/>
                <w:sz w:val="24"/>
              </w:rPr>
              <w:t xml:space="preserve">to the RPS </w:t>
            </w:r>
            <w:r w:rsidRPr="00D64464">
              <w:rPr>
                <w:iCs/>
                <w:color w:val="0000FF"/>
                <w:sz w:val="24"/>
              </w:rPr>
              <w:t>any incident that might involve overexposure</w:t>
            </w:r>
            <w:r w:rsidR="00601E19" w:rsidRPr="00D64464">
              <w:rPr>
                <w:iCs/>
                <w:color w:val="0000FF"/>
                <w:sz w:val="24"/>
              </w:rPr>
              <w:t xml:space="preserve"> of any person</w:t>
            </w:r>
            <w:r w:rsidRPr="00D64464">
              <w:rPr>
                <w:iCs/>
                <w:color w:val="0000FF"/>
                <w:sz w:val="24"/>
              </w:rPr>
              <w:t>.</w:t>
            </w:r>
          </w:p>
        </w:tc>
      </w:tr>
      <w:tr w:rsidR="00F87443" w:rsidRPr="00AE0965" w14:paraId="4562C26F" w14:textId="77777777" w:rsidTr="00D64464">
        <w:tc>
          <w:tcPr>
            <w:tcW w:w="9287" w:type="dxa"/>
            <w:tcBorders>
              <w:left w:val="nil"/>
              <w:right w:val="nil"/>
            </w:tcBorders>
            <w:shd w:val="clear" w:color="auto" w:fill="auto"/>
          </w:tcPr>
          <w:p w14:paraId="730FEF78" w14:textId="77777777" w:rsidR="00F87443" w:rsidRPr="00AE0965" w:rsidRDefault="00F87443" w:rsidP="003B65D1">
            <w:pPr>
              <w:pStyle w:val="Paragraph"/>
              <w:jc w:val="left"/>
              <w:rPr>
                <w:rFonts w:cs="Tahoma"/>
                <w:b/>
              </w:rPr>
            </w:pPr>
          </w:p>
        </w:tc>
      </w:tr>
      <w:tr w:rsidR="00F87443" w:rsidRPr="00AE0965" w14:paraId="75ED06D3" w14:textId="77777777" w:rsidTr="00D64464">
        <w:tc>
          <w:tcPr>
            <w:tcW w:w="9287" w:type="dxa"/>
            <w:shd w:val="clear" w:color="auto" w:fill="990033"/>
          </w:tcPr>
          <w:p w14:paraId="78C9EF44" w14:textId="64A526D7" w:rsidR="00F87443" w:rsidRPr="00AE0965" w:rsidRDefault="00EA7F85" w:rsidP="00D64464">
            <w:pPr>
              <w:pStyle w:val="Heading2"/>
            </w:pPr>
            <w:r w:rsidRPr="00D64464">
              <w:rPr>
                <w:color w:val="FFFFFF" w:themeColor="background1"/>
              </w:rPr>
              <w:t>Equipment Testing and M</w:t>
            </w:r>
            <w:r w:rsidR="006978A3" w:rsidRPr="00D64464">
              <w:rPr>
                <w:color w:val="FFFFFF" w:themeColor="background1"/>
              </w:rPr>
              <w:t>aintenance</w:t>
            </w:r>
          </w:p>
        </w:tc>
      </w:tr>
      <w:tr w:rsidR="00F87443" w:rsidRPr="00AE0965" w14:paraId="44437AB1" w14:textId="77777777" w:rsidTr="00D64464">
        <w:tc>
          <w:tcPr>
            <w:tcW w:w="9287" w:type="dxa"/>
            <w:tcBorders>
              <w:bottom w:val="single" w:sz="4" w:space="0" w:color="auto"/>
            </w:tcBorders>
            <w:shd w:val="clear" w:color="auto" w:fill="auto"/>
          </w:tcPr>
          <w:p w14:paraId="63E3ECD3" w14:textId="5A882788" w:rsidR="001733BF" w:rsidRPr="00D64464" w:rsidRDefault="001733BF" w:rsidP="00D64464">
            <w:pPr>
              <w:spacing w:before="120" w:after="120" w:line="360" w:lineRule="auto"/>
              <w:rPr>
                <w:iCs/>
                <w:color w:val="0000FF"/>
                <w:sz w:val="24"/>
              </w:rPr>
            </w:pPr>
            <w:r w:rsidRPr="00D64464">
              <w:rPr>
                <w:iCs/>
                <w:color w:val="0000FF"/>
                <w:sz w:val="24"/>
              </w:rPr>
              <w:t>[Briefly describe the arrangements for equipment maintenance and testing for your practice</w:t>
            </w:r>
            <w:r w:rsidR="00044B9D" w:rsidRPr="00D64464">
              <w:rPr>
                <w:iCs/>
                <w:color w:val="0000FF"/>
                <w:sz w:val="24"/>
              </w:rPr>
              <w:t>.</w:t>
            </w:r>
          </w:p>
          <w:p w14:paraId="35B921DD" w14:textId="77777777" w:rsidR="00044B9D" w:rsidRPr="00D64464" w:rsidRDefault="00044B9D" w:rsidP="00D64464">
            <w:pPr>
              <w:spacing w:before="120" w:after="120" w:line="360" w:lineRule="auto"/>
              <w:rPr>
                <w:iCs/>
                <w:color w:val="0000FF"/>
                <w:sz w:val="24"/>
                <w:lang w:eastAsia="en-GB"/>
              </w:rPr>
            </w:pPr>
            <w:r w:rsidRPr="00D64464">
              <w:rPr>
                <w:iCs/>
                <w:color w:val="0000FF"/>
                <w:sz w:val="24"/>
                <w:lang w:eastAsia="en-GB"/>
              </w:rPr>
              <w:t xml:space="preserve">e.g. </w:t>
            </w:r>
          </w:p>
          <w:p w14:paraId="27A6C796" w14:textId="4CC3C53B" w:rsidR="006978A3" w:rsidRPr="00AE0965" w:rsidRDefault="001733BF" w:rsidP="00D64464">
            <w:pPr>
              <w:pStyle w:val="Paragraph"/>
              <w:spacing w:line="360" w:lineRule="auto"/>
              <w:jc w:val="left"/>
              <w:rPr>
                <w:rFonts w:cs="Tahoma"/>
                <w:b/>
              </w:rPr>
            </w:pPr>
            <w:r w:rsidRPr="00D64464">
              <w:rPr>
                <w:iCs/>
                <w:color w:val="0000FF"/>
                <w:sz w:val="24"/>
                <w:szCs w:val="24"/>
              </w:rPr>
              <w:t>Routine test</w:t>
            </w:r>
            <w:r w:rsidR="008948D1" w:rsidRPr="00D64464">
              <w:rPr>
                <w:iCs/>
                <w:color w:val="0000FF"/>
                <w:sz w:val="24"/>
                <w:szCs w:val="24"/>
              </w:rPr>
              <w:t xml:space="preserve">ing of </w:t>
            </w:r>
            <w:r w:rsidR="00FE066A" w:rsidRPr="00D64464">
              <w:rPr>
                <w:iCs/>
                <w:color w:val="0000FF"/>
                <w:sz w:val="24"/>
                <w:szCs w:val="24"/>
              </w:rPr>
              <w:t>all x-ray equipment</w:t>
            </w:r>
            <w:r w:rsidRPr="00D64464">
              <w:rPr>
                <w:iCs/>
                <w:color w:val="0000FF"/>
                <w:sz w:val="24"/>
                <w:szCs w:val="24"/>
              </w:rPr>
              <w:t xml:space="preserve">, including safety assessment tests, </w:t>
            </w:r>
            <w:r w:rsidR="00FE066A" w:rsidRPr="00D64464">
              <w:rPr>
                <w:iCs/>
                <w:color w:val="0000FF"/>
                <w:sz w:val="24"/>
                <w:szCs w:val="24"/>
              </w:rPr>
              <w:t>is</w:t>
            </w:r>
            <w:r w:rsidRPr="00D64464">
              <w:rPr>
                <w:iCs/>
                <w:color w:val="0000FF"/>
                <w:sz w:val="24"/>
                <w:szCs w:val="24"/>
              </w:rPr>
              <w:t xml:space="preserve"> performed at least every three </w:t>
            </w:r>
            <w:proofErr w:type="gramStart"/>
            <w:r w:rsidRPr="00D64464">
              <w:rPr>
                <w:iCs/>
                <w:color w:val="0000FF"/>
                <w:sz w:val="24"/>
                <w:szCs w:val="24"/>
              </w:rPr>
              <w:t>years</w:t>
            </w:r>
            <w:proofErr w:type="gramEnd"/>
            <w:r w:rsidRPr="00D64464">
              <w:rPr>
                <w:iCs/>
                <w:color w:val="0000FF"/>
                <w:sz w:val="24"/>
                <w:szCs w:val="24"/>
              </w:rPr>
              <w:t xml:space="preserve"> and following any major maintenance procedure. Maintenance </w:t>
            </w:r>
            <w:r w:rsidR="00613BD8" w:rsidRPr="00D64464">
              <w:rPr>
                <w:iCs/>
                <w:color w:val="0000FF"/>
                <w:sz w:val="24"/>
                <w:szCs w:val="24"/>
              </w:rPr>
              <w:t>is</w:t>
            </w:r>
            <w:r w:rsidRPr="00D64464">
              <w:rPr>
                <w:iCs/>
                <w:color w:val="0000FF"/>
                <w:sz w:val="24"/>
                <w:szCs w:val="24"/>
              </w:rPr>
              <w:t xml:space="preserve"> performed </w:t>
            </w:r>
            <w:r w:rsidR="00FE066A" w:rsidRPr="00D64464">
              <w:rPr>
                <w:iCs/>
                <w:color w:val="0000FF"/>
                <w:sz w:val="24"/>
                <w:szCs w:val="24"/>
              </w:rPr>
              <w:t>according to</w:t>
            </w:r>
            <w:r w:rsidRPr="00D64464">
              <w:rPr>
                <w:iCs/>
                <w:color w:val="0000FF"/>
                <w:sz w:val="24"/>
                <w:szCs w:val="24"/>
              </w:rPr>
              <w:t xml:space="preserve"> the manufacturer’s instructions by a qualified person. Full details of the arrangements for equipment maintenance and testing can be found in the Radiation Protection File.</w:t>
            </w:r>
            <w:r w:rsidR="000803E9" w:rsidRPr="00D64464">
              <w:rPr>
                <w:iCs/>
                <w:color w:val="0000FF"/>
                <w:sz w:val="24"/>
                <w:szCs w:val="24"/>
              </w:rPr>
              <w:t>]</w:t>
            </w:r>
            <w:r w:rsidRPr="001733BF">
              <w:rPr>
                <w:i/>
                <w:color w:val="0000FF"/>
              </w:rPr>
              <w:t xml:space="preserve"> </w:t>
            </w:r>
          </w:p>
        </w:tc>
      </w:tr>
      <w:tr w:rsidR="00F87443" w:rsidRPr="00AE0965" w14:paraId="40792314" w14:textId="77777777" w:rsidTr="00D64464">
        <w:tc>
          <w:tcPr>
            <w:tcW w:w="9287" w:type="dxa"/>
            <w:tcBorders>
              <w:left w:val="nil"/>
              <w:right w:val="nil"/>
            </w:tcBorders>
            <w:shd w:val="clear" w:color="auto" w:fill="auto"/>
          </w:tcPr>
          <w:p w14:paraId="6BC6B0CA" w14:textId="77777777" w:rsidR="00F87443" w:rsidRPr="00AE0965" w:rsidRDefault="00F87443" w:rsidP="003B65D1">
            <w:pPr>
              <w:pStyle w:val="Paragraph"/>
              <w:jc w:val="left"/>
              <w:rPr>
                <w:rFonts w:cs="Tahoma"/>
                <w:b/>
              </w:rPr>
            </w:pPr>
          </w:p>
        </w:tc>
      </w:tr>
      <w:tr w:rsidR="00F87443" w:rsidRPr="00AE0965" w14:paraId="4E691573" w14:textId="77777777" w:rsidTr="00D64464">
        <w:tc>
          <w:tcPr>
            <w:tcW w:w="9287" w:type="dxa"/>
            <w:shd w:val="clear" w:color="auto" w:fill="990033"/>
          </w:tcPr>
          <w:p w14:paraId="748932A7" w14:textId="19938F66" w:rsidR="00F87443" w:rsidRPr="00AE0965" w:rsidRDefault="002F2A7A" w:rsidP="00D64464">
            <w:pPr>
              <w:pStyle w:val="Heading2"/>
            </w:pPr>
            <w:r w:rsidRPr="00D64464">
              <w:rPr>
                <w:color w:val="FFFFFF" w:themeColor="background1"/>
              </w:rPr>
              <w:t>Radiation Risk Assessment</w:t>
            </w:r>
          </w:p>
        </w:tc>
      </w:tr>
      <w:tr w:rsidR="00F87443" w:rsidRPr="00AE0965" w14:paraId="3BA8A347" w14:textId="77777777" w:rsidTr="00D64464">
        <w:tc>
          <w:tcPr>
            <w:tcW w:w="9287" w:type="dxa"/>
            <w:tcBorders>
              <w:bottom w:val="single" w:sz="4" w:space="0" w:color="auto"/>
            </w:tcBorders>
            <w:shd w:val="clear" w:color="auto" w:fill="auto"/>
          </w:tcPr>
          <w:p w14:paraId="5DCC14C0" w14:textId="74A00B15" w:rsidR="002F2A7A" w:rsidRPr="00D64464" w:rsidRDefault="00CE4E2A" w:rsidP="00D64464">
            <w:pPr>
              <w:spacing w:before="120" w:after="120" w:line="360" w:lineRule="auto"/>
              <w:rPr>
                <w:iCs/>
                <w:color w:val="0000FF"/>
                <w:sz w:val="24"/>
              </w:rPr>
            </w:pPr>
            <w:r w:rsidRPr="00D64464">
              <w:rPr>
                <w:iCs/>
                <w:color w:val="0000FF"/>
                <w:sz w:val="24"/>
              </w:rPr>
              <w:t>[B</w:t>
            </w:r>
            <w:r w:rsidR="002F2A7A" w:rsidRPr="00D64464">
              <w:rPr>
                <w:iCs/>
                <w:color w:val="0000FF"/>
                <w:sz w:val="24"/>
              </w:rPr>
              <w:t>riefly describe the</w:t>
            </w:r>
            <w:r w:rsidR="00ED4C37" w:rsidRPr="00D64464">
              <w:rPr>
                <w:iCs/>
                <w:color w:val="0000FF"/>
                <w:sz w:val="24"/>
              </w:rPr>
              <w:t xml:space="preserve"> significant findings of the</w:t>
            </w:r>
            <w:r w:rsidR="002F2A7A" w:rsidRPr="00D64464">
              <w:rPr>
                <w:iCs/>
                <w:color w:val="0000FF"/>
                <w:sz w:val="24"/>
              </w:rPr>
              <w:t xml:space="preserve"> radi</w:t>
            </w:r>
            <w:r w:rsidRPr="00D64464">
              <w:rPr>
                <w:iCs/>
                <w:color w:val="0000FF"/>
                <w:sz w:val="24"/>
              </w:rPr>
              <w:t>ation</w:t>
            </w:r>
            <w:r w:rsidR="002F2A7A" w:rsidRPr="00D64464">
              <w:rPr>
                <w:iCs/>
                <w:color w:val="0000FF"/>
                <w:sz w:val="24"/>
              </w:rPr>
              <w:t xml:space="preserve"> risk assessment for your practice</w:t>
            </w:r>
            <w:r w:rsidR="00A6067E" w:rsidRPr="00D64464">
              <w:rPr>
                <w:iCs/>
                <w:color w:val="0000FF"/>
                <w:sz w:val="24"/>
              </w:rPr>
              <w:t>, or where it can be found.</w:t>
            </w:r>
          </w:p>
          <w:p w14:paraId="3068B305" w14:textId="3ACE8186" w:rsidR="00F87443" w:rsidRPr="00AE0965" w:rsidRDefault="002A1E15" w:rsidP="00D64464">
            <w:pPr>
              <w:spacing w:before="120" w:after="120" w:line="360" w:lineRule="auto"/>
            </w:pPr>
            <w:proofErr w:type="gramStart"/>
            <w:r w:rsidRPr="00D64464">
              <w:rPr>
                <w:iCs/>
                <w:color w:val="0000FF"/>
                <w:sz w:val="24"/>
                <w:lang w:eastAsia="en-GB"/>
              </w:rPr>
              <w:t>e.g.</w:t>
            </w:r>
            <w:proofErr w:type="gramEnd"/>
            <w:r w:rsidRPr="00D64464">
              <w:rPr>
                <w:iCs/>
                <w:color w:val="0000FF"/>
                <w:sz w:val="24"/>
                <w:lang w:eastAsia="en-GB"/>
              </w:rPr>
              <w:t xml:space="preserve"> </w:t>
            </w:r>
            <w:r w:rsidR="002F2A7A" w:rsidRPr="00D64464">
              <w:rPr>
                <w:iCs/>
                <w:color w:val="0000FF"/>
                <w:sz w:val="24"/>
                <w:lang w:eastAsia="en-GB"/>
              </w:rPr>
              <w:t xml:space="preserve">A </w:t>
            </w:r>
            <w:r w:rsidR="00A6067E" w:rsidRPr="00D64464">
              <w:rPr>
                <w:iCs/>
                <w:color w:val="0000FF"/>
                <w:sz w:val="24"/>
                <w:lang w:eastAsia="en-GB"/>
              </w:rPr>
              <w:t xml:space="preserve">radiation </w:t>
            </w:r>
            <w:r w:rsidR="002F2A7A" w:rsidRPr="00D64464">
              <w:rPr>
                <w:iCs/>
                <w:color w:val="0000FF"/>
                <w:sz w:val="24"/>
                <w:lang w:eastAsia="en-GB"/>
              </w:rPr>
              <w:t>risk assessment which identifies the measures required to restrict the exposure of staff, patients and the public to radiation has been conducted and can be found in the Radiation Protection File.</w:t>
            </w:r>
            <w:r w:rsidR="005452BE" w:rsidRPr="00D64464">
              <w:rPr>
                <w:iCs/>
                <w:color w:val="0000FF"/>
                <w:sz w:val="24"/>
                <w:lang w:eastAsia="en-GB"/>
              </w:rPr>
              <w:t>]</w:t>
            </w:r>
          </w:p>
        </w:tc>
      </w:tr>
      <w:tr w:rsidR="00F87443" w:rsidRPr="00AE0965" w14:paraId="7BE295FA" w14:textId="77777777" w:rsidTr="00D64464">
        <w:tc>
          <w:tcPr>
            <w:tcW w:w="9287" w:type="dxa"/>
            <w:tcBorders>
              <w:left w:val="nil"/>
              <w:right w:val="nil"/>
            </w:tcBorders>
            <w:shd w:val="clear" w:color="auto" w:fill="auto"/>
          </w:tcPr>
          <w:p w14:paraId="64CF32F4" w14:textId="77777777" w:rsidR="00F87443" w:rsidRPr="00AE0965" w:rsidRDefault="00F87443" w:rsidP="003B65D1">
            <w:pPr>
              <w:pStyle w:val="Paragraph"/>
              <w:jc w:val="left"/>
              <w:rPr>
                <w:rFonts w:cs="Tahoma"/>
                <w:b/>
              </w:rPr>
            </w:pPr>
          </w:p>
        </w:tc>
      </w:tr>
      <w:tr w:rsidR="00F87443" w:rsidRPr="00AE0965" w14:paraId="2E9F366A" w14:textId="77777777" w:rsidTr="00D64464">
        <w:tc>
          <w:tcPr>
            <w:tcW w:w="9287" w:type="dxa"/>
            <w:shd w:val="clear" w:color="auto" w:fill="990033"/>
          </w:tcPr>
          <w:p w14:paraId="3EA081C5" w14:textId="557F7EEA" w:rsidR="00F87443" w:rsidRPr="00AE0965" w:rsidRDefault="002F2A7A" w:rsidP="00D64464">
            <w:pPr>
              <w:pStyle w:val="Heading2"/>
            </w:pPr>
            <w:r w:rsidRPr="00D64464">
              <w:rPr>
                <w:color w:val="FFFFFF" w:themeColor="background1"/>
              </w:rPr>
              <w:lastRenderedPageBreak/>
              <w:t>Staff Training</w:t>
            </w:r>
          </w:p>
        </w:tc>
      </w:tr>
      <w:tr w:rsidR="00F87443" w:rsidRPr="00AE0965" w14:paraId="48599969" w14:textId="77777777" w:rsidTr="00D64464">
        <w:tc>
          <w:tcPr>
            <w:tcW w:w="9287" w:type="dxa"/>
            <w:tcBorders>
              <w:bottom w:val="single" w:sz="4" w:space="0" w:color="auto"/>
            </w:tcBorders>
            <w:shd w:val="clear" w:color="auto" w:fill="auto"/>
          </w:tcPr>
          <w:p w14:paraId="5F359AB2" w14:textId="36D78100" w:rsidR="00DF7ADE" w:rsidRPr="00D64464" w:rsidRDefault="00242147" w:rsidP="00D64464">
            <w:pPr>
              <w:spacing w:before="120" w:after="120" w:line="360" w:lineRule="auto"/>
              <w:rPr>
                <w:iCs/>
                <w:color w:val="0000FF"/>
                <w:sz w:val="24"/>
              </w:rPr>
            </w:pPr>
            <w:r w:rsidRPr="00D64464">
              <w:rPr>
                <w:iCs/>
                <w:color w:val="0000FF"/>
                <w:sz w:val="24"/>
              </w:rPr>
              <w:t>[B</w:t>
            </w:r>
            <w:r w:rsidR="00DF7ADE" w:rsidRPr="00D64464">
              <w:rPr>
                <w:iCs/>
                <w:color w:val="0000FF"/>
                <w:sz w:val="24"/>
              </w:rPr>
              <w:t>riefly describe the arrangements for staff training at your practice</w:t>
            </w:r>
            <w:r w:rsidRPr="00D64464">
              <w:rPr>
                <w:iCs/>
                <w:color w:val="0000FF"/>
                <w:sz w:val="24"/>
              </w:rPr>
              <w:t>.</w:t>
            </w:r>
          </w:p>
          <w:p w14:paraId="4819D582" w14:textId="77777777" w:rsidR="00242147" w:rsidRPr="00D64464" w:rsidRDefault="00242147" w:rsidP="00D64464">
            <w:pPr>
              <w:spacing w:before="120" w:after="120" w:line="360" w:lineRule="auto"/>
              <w:rPr>
                <w:iCs/>
                <w:color w:val="0000FF"/>
                <w:sz w:val="24"/>
                <w:lang w:eastAsia="en-GB"/>
              </w:rPr>
            </w:pPr>
            <w:r w:rsidRPr="00D64464">
              <w:rPr>
                <w:iCs/>
                <w:color w:val="0000FF"/>
                <w:sz w:val="24"/>
                <w:lang w:eastAsia="en-GB"/>
              </w:rPr>
              <w:t xml:space="preserve">e.g. </w:t>
            </w:r>
          </w:p>
          <w:p w14:paraId="240AAB47" w14:textId="6C3B3625" w:rsidR="00F87443" w:rsidRPr="00AE0965" w:rsidRDefault="00DF7ADE" w:rsidP="00D64464">
            <w:pPr>
              <w:spacing w:before="120" w:after="120" w:line="360" w:lineRule="auto"/>
            </w:pPr>
            <w:r w:rsidRPr="00D64464">
              <w:rPr>
                <w:iCs/>
                <w:color w:val="0000FF"/>
                <w:sz w:val="24"/>
                <w:lang w:eastAsia="en-GB"/>
              </w:rPr>
              <w:t>All staff involved in dental radiology will be trained in the use of the x-ray equipment and in the precautions that are required to restrict radiation exposure. Information will also be provided for any other persons who may be exposed to radiation. Full details of the arrangements for staff training, including training records, can be found in the Radiation Protection File.</w:t>
            </w:r>
            <w:r w:rsidR="004B5B18" w:rsidRPr="00D64464">
              <w:rPr>
                <w:iCs/>
                <w:color w:val="0000FF"/>
                <w:sz w:val="24"/>
                <w:lang w:eastAsia="en-GB"/>
              </w:rPr>
              <w:t>]</w:t>
            </w:r>
          </w:p>
        </w:tc>
      </w:tr>
      <w:tr w:rsidR="00F87443" w:rsidRPr="00AE0965" w14:paraId="4DDE58C5" w14:textId="77777777" w:rsidTr="00D64464">
        <w:tc>
          <w:tcPr>
            <w:tcW w:w="9287" w:type="dxa"/>
            <w:tcBorders>
              <w:left w:val="nil"/>
              <w:right w:val="nil"/>
            </w:tcBorders>
            <w:shd w:val="clear" w:color="auto" w:fill="auto"/>
          </w:tcPr>
          <w:p w14:paraId="305F2A16" w14:textId="77777777" w:rsidR="00F87443" w:rsidRPr="00AE0965" w:rsidRDefault="00F87443" w:rsidP="003B65D1">
            <w:pPr>
              <w:pStyle w:val="Paragraph"/>
              <w:jc w:val="left"/>
              <w:rPr>
                <w:rFonts w:cs="Tahoma"/>
                <w:b/>
              </w:rPr>
            </w:pPr>
          </w:p>
        </w:tc>
      </w:tr>
      <w:tr w:rsidR="00F87443" w:rsidRPr="00AE0965" w14:paraId="1647B202" w14:textId="77777777" w:rsidTr="00D64464">
        <w:tc>
          <w:tcPr>
            <w:tcW w:w="9287" w:type="dxa"/>
            <w:shd w:val="clear" w:color="auto" w:fill="990033"/>
          </w:tcPr>
          <w:p w14:paraId="37BE3017" w14:textId="28185907" w:rsidR="00F87443" w:rsidRPr="00AE0965" w:rsidRDefault="000F51D3" w:rsidP="00D64464">
            <w:pPr>
              <w:pStyle w:val="Heading2"/>
            </w:pPr>
            <w:r w:rsidRPr="00D64464">
              <w:rPr>
                <w:color w:val="FFFFFF" w:themeColor="background1"/>
              </w:rPr>
              <w:t xml:space="preserve">Incident Investigation and Reporting </w:t>
            </w:r>
          </w:p>
        </w:tc>
      </w:tr>
      <w:tr w:rsidR="00F87443" w:rsidRPr="00AE0965" w14:paraId="17FDF901" w14:textId="77777777" w:rsidTr="00D64464">
        <w:tc>
          <w:tcPr>
            <w:tcW w:w="9287" w:type="dxa"/>
            <w:tcBorders>
              <w:bottom w:val="single" w:sz="4" w:space="0" w:color="auto"/>
            </w:tcBorders>
            <w:shd w:val="clear" w:color="auto" w:fill="auto"/>
          </w:tcPr>
          <w:p w14:paraId="05854FB8" w14:textId="047CC00F" w:rsidR="00DF7ADE" w:rsidRPr="00D64464" w:rsidRDefault="00242147" w:rsidP="00D64464">
            <w:pPr>
              <w:spacing w:before="120" w:after="120" w:line="360" w:lineRule="auto"/>
              <w:rPr>
                <w:iCs/>
                <w:color w:val="0000FF"/>
                <w:sz w:val="24"/>
              </w:rPr>
            </w:pPr>
            <w:r w:rsidRPr="00D64464">
              <w:rPr>
                <w:iCs/>
                <w:color w:val="0000FF"/>
                <w:sz w:val="24"/>
              </w:rPr>
              <w:t>[B</w:t>
            </w:r>
            <w:r w:rsidR="00DF7ADE" w:rsidRPr="00D64464">
              <w:rPr>
                <w:iCs/>
                <w:color w:val="0000FF"/>
                <w:sz w:val="24"/>
              </w:rPr>
              <w:t>riefly describe the arrangements for investigating</w:t>
            </w:r>
            <w:r w:rsidR="008F67AB" w:rsidRPr="00D64464">
              <w:rPr>
                <w:iCs/>
                <w:color w:val="0000FF"/>
                <w:sz w:val="24"/>
              </w:rPr>
              <w:t xml:space="preserve"> and reporting</w:t>
            </w:r>
            <w:r w:rsidR="00DF7ADE" w:rsidRPr="00D64464">
              <w:rPr>
                <w:iCs/>
                <w:color w:val="0000FF"/>
                <w:sz w:val="24"/>
              </w:rPr>
              <w:t xml:space="preserve"> incidents and accidents at your practice</w:t>
            </w:r>
            <w:r w:rsidR="00165A09" w:rsidRPr="00D64464">
              <w:rPr>
                <w:iCs/>
                <w:color w:val="0000FF"/>
                <w:sz w:val="24"/>
              </w:rPr>
              <w:t>.</w:t>
            </w:r>
          </w:p>
          <w:p w14:paraId="0CE8D787" w14:textId="77777777" w:rsidR="00E33FFB" w:rsidRPr="00D64464" w:rsidRDefault="0074241C" w:rsidP="00D64464">
            <w:pPr>
              <w:spacing w:before="120" w:after="120" w:line="360" w:lineRule="auto"/>
              <w:rPr>
                <w:iCs/>
                <w:color w:val="0000FF"/>
                <w:sz w:val="24"/>
              </w:rPr>
            </w:pPr>
            <w:r w:rsidRPr="00D64464">
              <w:rPr>
                <w:iCs/>
                <w:color w:val="0000FF"/>
                <w:sz w:val="24"/>
              </w:rPr>
              <w:t xml:space="preserve">e.g. </w:t>
            </w:r>
          </w:p>
          <w:p w14:paraId="16003798" w14:textId="492092C6" w:rsidR="00BA4D96" w:rsidRPr="00D64464" w:rsidRDefault="00BA4D96" w:rsidP="00D64464">
            <w:pPr>
              <w:spacing w:before="120" w:after="120" w:line="360" w:lineRule="auto"/>
              <w:rPr>
                <w:iCs/>
                <w:color w:val="0000FF"/>
                <w:sz w:val="24"/>
              </w:rPr>
            </w:pPr>
            <w:r w:rsidRPr="00D64464">
              <w:rPr>
                <w:iCs/>
                <w:color w:val="0000FF"/>
                <w:sz w:val="24"/>
              </w:rPr>
              <w:t xml:space="preserve">If it is suspected that a member of staff has received </w:t>
            </w:r>
            <w:r w:rsidR="000032F6" w:rsidRPr="00D64464">
              <w:rPr>
                <w:iCs/>
                <w:color w:val="0000FF"/>
                <w:sz w:val="24"/>
              </w:rPr>
              <w:t xml:space="preserve">an </w:t>
            </w:r>
            <w:r w:rsidR="00587178" w:rsidRPr="00D64464">
              <w:rPr>
                <w:iCs/>
                <w:color w:val="0000FF"/>
                <w:sz w:val="24"/>
              </w:rPr>
              <w:t>over</w:t>
            </w:r>
            <w:r w:rsidR="000032F6" w:rsidRPr="00D64464">
              <w:rPr>
                <w:iCs/>
                <w:color w:val="0000FF"/>
                <w:sz w:val="24"/>
              </w:rPr>
              <w:t>exposure</w:t>
            </w:r>
            <w:r w:rsidRPr="00D64464">
              <w:rPr>
                <w:iCs/>
                <w:color w:val="0000FF"/>
                <w:sz w:val="24"/>
              </w:rPr>
              <w:t xml:space="preserve"> the RPA should be contacted immediately for advice.</w:t>
            </w:r>
            <w:r w:rsidR="002C049C" w:rsidRPr="00D64464">
              <w:rPr>
                <w:iCs/>
                <w:color w:val="0000FF"/>
                <w:sz w:val="24"/>
              </w:rPr>
              <w:t xml:space="preserve"> An immediate preliminary investigation will be carried out and </w:t>
            </w:r>
            <w:r w:rsidR="007541CC" w:rsidRPr="00D64464">
              <w:rPr>
                <w:iCs/>
                <w:color w:val="0000FF"/>
                <w:sz w:val="24"/>
              </w:rPr>
              <w:t>the Health and Safety Executive</w:t>
            </w:r>
            <w:r w:rsidR="00A60ACC" w:rsidRPr="00D64464">
              <w:rPr>
                <w:iCs/>
                <w:color w:val="0000FF"/>
                <w:sz w:val="24"/>
              </w:rPr>
              <w:t xml:space="preserve"> (HSE)</w:t>
            </w:r>
            <w:r w:rsidR="007541CC" w:rsidRPr="00D64464">
              <w:rPr>
                <w:iCs/>
                <w:color w:val="0000FF"/>
                <w:sz w:val="24"/>
              </w:rPr>
              <w:t xml:space="preserve"> notified if the dose results in the dose limit being exceeded</w:t>
            </w:r>
            <w:r w:rsidR="002C049C" w:rsidRPr="00D64464">
              <w:rPr>
                <w:iCs/>
                <w:color w:val="0000FF"/>
                <w:sz w:val="24"/>
              </w:rPr>
              <w:t>.</w:t>
            </w:r>
            <w:r w:rsidR="003C570E" w:rsidRPr="00D64464">
              <w:rPr>
                <w:iCs/>
                <w:color w:val="0000FF"/>
                <w:sz w:val="24"/>
              </w:rPr>
              <w:t xml:space="preserve"> A detailed </w:t>
            </w:r>
            <w:r w:rsidR="00A60ACC" w:rsidRPr="00D64464">
              <w:rPr>
                <w:iCs/>
                <w:color w:val="0000FF"/>
                <w:sz w:val="24"/>
              </w:rPr>
              <w:t>investigation will then be carried out and submitted to HSE.</w:t>
            </w:r>
          </w:p>
          <w:p w14:paraId="5784AD6C" w14:textId="49F7048C" w:rsidR="00F87443" w:rsidRPr="00CC6F31" w:rsidRDefault="00BA4D96" w:rsidP="00D64464">
            <w:pPr>
              <w:spacing w:before="120" w:after="120" w:line="360" w:lineRule="auto"/>
              <w:rPr>
                <w:i/>
                <w:color w:val="0000FF"/>
                <w:szCs w:val="22"/>
              </w:rPr>
            </w:pPr>
            <w:r w:rsidRPr="00D64464">
              <w:rPr>
                <w:iCs/>
                <w:color w:val="0000FF"/>
                <w:sz w:val="24"/>
              </w:rPr>
              <w:t xml:space="preserve">If </w:t>
            </w:r>
            <w:r w:rsidR="00CB6D6B" w:rsidRPr="00D64464">
              <w:rPr>
                <w:iCs/>
                <w:color w:val="0000FF"/>
                <w:sz w:val="24"/>
              </w:rPr>
              <w:t>it is suspected</w:t>
            </w:r>
            <w:r w:rsidRPr="00D64464">
              <w:rPr>
                <w:iCs/>
                <w:color w:val="0000FF"/>
                <w:sz w:val="24"/>
              </w:rPr>
              <w:t xml:space="preserve"> that a patient has received an accidental or unintended exposure, the RPS should be informed and the Employer’s Procedure for incident reporting followed, in consultation with the M</w:t>
            </w:r>
            <w:r w:rsidR="00D572EA" w:rsidRPr="00D64464">
              <w:rPr>
                <w:iCs/>
                <w:color w:val="0000FF"/>
                <w:sz w:val="24"/>
              </w:rPr>
              <w:t>edical Physics Expert (M</w:t>
            </w:r>
            <w:r w:rsidRPr="00D64464">
              <w:rPr>
                <w:iCs/>
                <w:color w:val="0000FF"/>
                <w:sz w:val="24"/>
              </w:rPr>
              <w:t>PE</w:t>
            </w:r>
            <w:r w:rsidR="00D572EA" w:rsidRPr="00D64464">
              <w:rPr>
                <w:iCs/>
                <w:color w:val="0000FF"/>
                <w:sz w:val="24"/>
              </w:rPr>
              <w:t>)</w:t>
            </w:r>
            <w:r w:rsidRPr="00D64464">
              <w:rPr>
                <w:iCs/>
                <w:color w:val="0000FF"/>
                <w:sz w:val="24"/>
              </w:rPr>
              <w:t>.</w:t>
            </w:r>
            <w:r w:rsidR="00165A09" w:rsidRPr="00D64464">
              <w:rPr>
                <w:iCs/>
                <w:color w:val="0000FF"/>
                <w:sz w:val="24"/>
              </w:rPr>
              <w:t>]</w:t>
            </w:r>
          </w:p>
        </w:tc>
      </w:tr>
    </w:tbl>
    <w:p w14:paraId="03E7E9EF" w14:textId="77777777" w:rsidR="006F66F6" w:rsidRDefault="006F66F6" w:rsidP="006F66F6"/>
    <w:p w14:paraId="201174D4" w14:textId="3A5FD244" w:rsidR="00462995" w:rsidRPr="00D64464" w:rsidRDefault="00386551" w:rsidP="00D64464">
      <w:pPr>
        <w:pStyle w:val="Heading3"/>
        <w:spacing w:line="360" w:lineRule="auto"/>
        <w:rPr>
          <w:rFonts w:cs="Tahoma"/>
          <w:i w:val="0"/>
          <w:iCs/>
          <w:sz w:val="24"/>
          <w:szCs w:val="24"/>
        </w:rPr>
      </w:pPr>
      <w:r w:rsidRPr="00D64464">
        <w:rPr>
          <w:rFonts w:cs="Tahoma"/>
          <w:i w:val="0"/>
          <w:iCs/>
          <w:sz w:val="24"/>
          <w:szCs w:val="24"/>
        </w:rPr>
        <w:t xml:space="preserve">Review of Local Rules </w:t>
      </w:r>
      <w:r w:rsidRPr="00D64464">
        <w:rPr>
          <w:rFonts w:cs="Tahoma"/>
          <w:b w:val="0"/>
          <w:i w:val="0"/>
          <w:iCs/>
          <w:color w:val="0000FF"/>
          <w:sz w:val="24"/>
          <w:szCs w:val="24"/>
        </w:rPr>
        <w:t>[Amend the following text to briefly describe the arrangements for reviewing the local rules for your practice]</w:t>
      </w:r>
    </w:p>
    <w:p w14:paraId="201174D5" w14:textId="0B096256" w:rsidR="003E7C45" w:rsidRPr="00D64464" w:rsidRDefault="00386551" w:rsidP="00D64464">
      <w:pPr>
        <w:pStyle w:val="Paragraph"/>
        <w:spacing w:line="360" w:lineRule="auto"/>
        <w:jc w:val="left"/>
        <w:rPr>
          <w:rFonts w:cs="Tahoma"/>
          <w:iCs/>
          <w:sz w:val="24"/>
          <w:szCs w:val="24"/>
        </w:rPr>
      </w:pPr>
      <w:r w:rsidRPr="00D64464">
        <w:rPr>
          <w:rFonts w:cs="Tahoma"/>
          <w:iCs/>
          <w:sz w:val="24"/>
          <w:szCs w:val="24"/>
        </w:rPr>
        <w:t xml:space="preserve">The Local Rules will be reviewed annually by </w:t>
      </w:r>
      <w:r w:rsidR="00E8103A" w:rsidRPr="00D64464">
        <w:rPr>
          <w:rFonts w:cs="Tahoma"/>
          <w:bCs/>
          <w:iCs/>
          <w:color w:val="0000FF"/>
          <w:sz w:val="24"/>
          <w:szCs w:val="24"/>
        </w:rPr>
        <w:t>[name of Employer]</w:t>
      </w:r>
      <w:r w:rsidRPr="00D64464">
        <w:rPr>
          <w:rFonts w:cs="Tahoma"/>
          <w:iCs/>
          <w:sz w:val="24"/>
          <w:szCs w:val="24"/>
        </w:rPr>
        <w:t xml:space="preserve"> and</w:t>
      </w:r>
      <w:r w:rsidR="00F2096C" w:rsidRPr="00D64464">
        <w:rPr>
          <w:rFonts w:cs="Tahoma"/>
          <w:iCs/>
          <w:sz w:val="24"/>
          <w:szCs w:val="24"/>
        </w:rPr>
        <w:t>, if required,</w:t>
      </w:r>
      <w:r w:rsidRPr="00D64464">
        <w:rPr>
          <w:rFonts w:cs="Tahoma"/>
          <w:iCs/>
          <w:color w:val="4F81BD"/>
          <w:sz w:val="24"/>
          <w:szCs w:val="24"/>
        </w:rPr>
        <w:t xml:space="preserve"> </w:t>
      </w:r>
      <w:r w:rsidR="00E8103A" w:rsidRPr="00D64464">
        <w:rPr>
          <w:rFonts w:cs="Tahoma"/>
          <w:bCs/>
          <w:iCs/>
          <w:color w:val="0000FF"/>
          <w:sz w:val="24"/>
          <w:szCs w:val="24"/>
        </w:rPr>
        <w:t>[name of RPA]</w:t>
      </w:r>
      <w:r w:rsidRPr="00D64464">
        <w:rPr>
          <w:rFonts w:cs="Tahoma"/>
          <w:iCs/>
          <w:color w:val="4F81BD"/>
          <w:sz w:val="24"/>
          <w:szCs w:val="24"/>
        </w:rPr>
        <w:t xml:space="preserve"> </w:t>
      </w:r>
      <w:r w:rsidRPr="00D64464">
        <w:rPr>
          <w:rFonts w:cs="Tahoma"/>
          <w:iCs/>
          <w:sz w:val="24"/>
          <w:szCs w:val="24"/>
        </w:rPr>
        <w:t xml:space="preserve">to ensure that they remain </w:t>
      </w:r>
      <w:r w:rsidR="0041101C" w:rsidRPr="00D64464">
        <w:rPr>
          <w:rFonts w:cs="Tahoma"/>
          <w:iCs/>
          <w:sz w:val="24"/>
          <w:szCs w:val="24"/>
        </w:rPr>
        <w:t>up</w:t>
      </w:r>
      <w:r w:rsidR="00D732AD" w:rsidRPr="00D64464">
        <w:rPr>
          <w:rFonts w:cs="Tahoma"/>
          <w:iCs/>
          <w:sz w:val="24"/>
          <w:szCs w:val="24"/>
        </w:rPr>
        <w:t xml:space="preserve"> </w:t>
      </w:r>
      <w:r w:rsidR="0041101C" w:rsidRPr="00D64464">
        <w:rPr>
          <w:rFonts w:cs="Tahoma"/>
          <w:iCs/>
          <w:sz w:val="24"/>
          <w:szCs w:val="24"/>
        </w:rPr>
        <w:t>to</w:t>
      </w:r>
      <w:r w:rsidR="00D732AD" w:rsidRPr="00D64464">
        <w:rPr>
          <w:rFonts w:cs="Tahoma"/>
          <w:iCs/>
          <w:sz w:val="24"/>
          <w:szCs w:val="24"/>
        </w:rPr>
        <w:t xml:space="preserve"> </w:t>
      </w:r>
      <w:r w:rsidR="0041101C" w:rsidRPr="00D64464">
        <w:rPr>
          <w:rFonts w:cs="Tahoma"/>
          <w:iCs/>
          <w:sz w:val="24"/>
          <w:szCs w:val="24"/>
        </w:rPr>
        <w:t xml:space="preserve">date and effective, </w:t>
      </w:r>
      <w:r w:rsidR="005D6DDC" w:rsidRPr="00D64464">
        <w:rPr>
          <w:rFonts w:cs="Tahoma"/>
          <w:iCs/>
          <w:sz w:val="24"/>
          <w:szCs w:val="24"/>
        </w:rPr>
        <w:t>so</w:t>
      </w:r>
      <w:r w:rsidR="0041101C" w:rsidRPr="00D64464">
        <w:rPr>
          <w:rFonts w:cs="Tahoma"/>
          <w:iCs/>
          <w:sz w:val="24"/>
          <w:szCs w:val="24"/>
        </w:rPr>
        <w:t xml:space="preserve"> that doses to staff and other persons are kept as low as </w:t>
      </w:r>
      <w:r w:rsidR="000D1F4E" w:rsidRPr="00D64464">
        <w:rPr>
          <w:rFonts w:cs="Tahoma"/>
          <w:iCs/>
          <w:sz w:val="24"/>
          <w:szCs w:val="24"/>
        </w:rPr>
        <w:t>reasonably</w:t>
      </w:r>
      <w:r w:rsidR="0041101C" w:rsidRPr="00D64464">
        <w:rPr>
          <w:rFonts w:cs="Tahoma"/>
          <w:iCs/>
          <w:sz w:val="24"/>
          <w:szCs w:val="24"/>
        </w:rPr>
        <w:t xml:space="preserve"> practicable</w:t>
      </w:r>
      <w:r w:rsidRPr="00D64464">
        <w:rPr>
          <w:rFonts w:cs="Tahoma"/>
          <w:iCs/>
          <w:sz w:val="24"/>
          <w:szCs w:val="24"/>
        </w:rPr>
        <w:t>.</w:t>
      </w:r>
      <w:r w:rsidR="005C48E9" w:rsidRPr="00D64464">
        <w:rPr>
          <w:rFonts w:cs="Tahoma"/>
          <w:iCs/>
          <w:sz w:val="24"/>
          <w:szCs w:val="24"/>
        </w:rPr>
        <w:t xml:space="preserve"> </w:t>
      </w:r>
    </w:p>
    <w:p w14:paraId="201174ED" w14:textId="77777777" w:rsidR="005D4C10" w:rsidRPr="00D64464" w:rsidRDefault="005D4C10" w:rsidP="00D64464">
      <w:pPr>
        <w:pStyle w:val="Paragraph"/>
        <w:spacing w:line="360" w:lineRule="auto"/>
        <w:jc w:val="left"/>
        <w:rPr>
          <w:rFonts w:cs="Tahoma"/>
          <w:sz w:val="24"/>
          <w:szCs w:val="24"/>
        </w:rPr>
      </w:pPr>
    </w:p>
    <w:p w14:paraId="201174EE" w14:textId="4EA99749" w:rsidR="005D4C10" w:rsidRPr="00D64464" w:rsidRDefault="005D4C10" w:rsidP="00D64464">
      <w:pPr>
        <w:pStyle w:val="Paragraph"/>
        <w:spacing w:line="360" w:lineRule="auto"/>
        <w:jc w:val="left"/>
        <w:rPr>
          <w:rFonts w:cs="Tahoma"/>
          <w:sz w:val="24"/>
          <w:szCs w:val="24"/>
        </w:rPr>
      </w:pPr>
      <w:r w:rsidRPr="00D64464">
        <w:rPr>
          <w:rFonts w:cs="Tahoma"/>
          <w:sz w:val="24"/>
          <w:szCs w:val="24"/>
        </w:rPr>
        <w:t xml:space="preserve">Local Rules last </w:t>
      </w:r>
      <w:r w:rsidR="000D70D9" w:rsidRPr="00D64464">
        <w:rPr>
          <w:rFonts w:cs="Tahoma"/>
          <w:sz w:val="24"/>
          <w:szCs w:val="24"/>
        </w:rPr>
        <w:t>review</w:t>
      </w:r>
      <w:r w:rsidRPr="00D64464">
        <w:rPr>
          <w:rFonts w:cs="Tahoma"/>
          <w:sz w:val="24"/>
          <w:szCs w:val="24"/>
        </w:rPr>
        <w:t>e</w:t>
      </w:r>
      <w:r w:rsidR="00331392" w:rsidRPr="00D64464">
        <w:rPr>
          <w:rFonts w:cs="Tahoma"/>
          <w:sz w:val="24"/>
          <w:szCs w:val="24"/>
        </w:rPr>
        <w:t xml:space="preserve">d: </w:t>
      </w:r>
      <w:r w:rsidRPr="00D64464">
        <w:rPr>
          <w:rFonts w:cs="Tahoma"/>
          <w:sz w:val="24"/>
          <w:szCs w:val="24"/>
        </w:rPr>
        <w:t xml:space="preserve">   </w:t>
      </w:r>
      <w:r w:rsidRPr="00D64464">
        <w:rPr>
          <w:rFonts w:cs="Tahoma"/>
          <w:sz w:val="24"/>
          <w:szCs w:val="24"/>
        </w:rPr>
        <w:tab/>
      </w:r>
      <w:r w:rsidRPr="00D64464">
        <w:rPr>
          <w:rFonts w:cs="Tahoma"/>
          <w:sz w:val="24"/>
          <w:szCs w:val="24"/>
        </w:rPr>
        <w:tab/>
      </w:r>
    </w:p>
    <w:p w14:paraId="201174EF" w14:textId="1C0CE435" w:rsidR="005D4C10" w:rsidRPr="00D64464" w:rsidRDefault="005D4C10" w:rsidP="00D64464">
      <w:pPr>
        <w:pStyle w:val="Paragraph"/>
        <w:spacing w:line="360" w:lineRule="auto"/>
        <w:jc w:val="left"/>
        <w:rPr>
          <w:rFonts w:cs="Tahoma"/>
          <w:sz w:val="24"/>
          <w:szCs w:val="24"/>
        </w:rPr>
      </w:pPr>
      <w:r w:rsidRPr="00D64464">
        <w:rPr>
          <w:rFonts w:cs="Tahoma"/>
          <w:sz w:val="24"/>
          <w:szCs w:val="24"/>
        </w:rPr>
        <w:t>Date of next review:</w:t>
      </w:r>
      <w:r w:rsidRPr="00D64464">
        <w:rPr>
          <w:rFonts w:cs="Tahoma"/>
          <w:sz w:val="24"/>
          <w:szCs w:val="24"/>
        </w:rPr>
        <w:tab/>
      </w:r>
      <w:r w:rsidRPr="00D64464">
        <w:rPr>
          <w:rFonts w:cs="Tahoma"/>
          <w:sz w:val="24"/>
          <w:szCs w:val="24"/>
        </w:rPr>
        <w:tab/>
      </w:r>
      <w:r w:rsidR="00F44AC0" w:rsidRPr="00D64464">
        <w:rPr>
          <w:rFonts w:cs="Tahoma"/>
          <w:sz w:val="24"/>
          <w:szCs w:val="24"/>
        </w:rPr>
        <w:tab/>
      </w:r>
    </w:p>
    <w:p w14:paraId="201174F0" w14:textId="2AF472C4" w:rsidR="005D4C10" w:rsidRPr="00D64464" w:rsidRDefault="00761D5D" w:rsidP="00D64464">
      <w:pPr>
        <w:pStyle w:val="Paragraph"/>
        <w:spacing w:line="360" w:lineRule="auto"/>
        <w:jc w:val="left"/>
        <w:rPr>
          <w:rFonts w:cs="Tahoma"/>
          <w:sz w:val="24"/>
          <w:szCs w:val="24"/>
        </w:rPr>
      </w:pPr>
      <w:r w:rsidRPr="00D64464">
        <w:rPr>
          <w:rFonts w:cs="Tahoma"/>
          <w:iCs/>
          <w:sz w:val="24"/>
          <w:szCs w:val="24"/>
        </w:rPr>
        <w:t>Authorised by</w:t>
      </w:r>
      <w:r w:rsidR="00F44AC0" w:rsidRPr="00D64464">
        <w:rPr>
          <w:rFonts w:cs="Tahoma"/>
          <w:iCs/>
          <w:color w:val="0000FF"/>
          <w:sz w:val="24"/>
          <w:szCs w:val="24"/>
        </w:rPr>
        <w:t xml:space="preserve"> </w:t>
      </w:r>
      <w:r w:rsidR="00F44AC0" w:rsidRPr="00D64464">
        <w:rPr>
          <w:rFonts w:cs="Tahoma"/>
          <w:bCs/>
          <w:iCs/>
          <w:color w:val="0000FF"/>
          <w:sz w:val="24"/>
          <w:szCs w:val="24"/>
        </w:rPr>
        <w:t>[name of Employer]:</w:t>
      </w:r>
      <w:r w:rsidR="00F44AC0" w:rsidRPr="00D64464">
        <w:rPr>
          <w:rFonts w:cs="Tahoma"/>
          <w:bCs/>
          <w:iCs/>
          <w:color w:val="4F81BD"/>
          <w:sz w:val="24"/>
          <w:szCs w:val="24"/>
        </w:rPr>
        <w:tab/>
      </w:r>
    </w:p>
    <w:p w14:paraId="201174F4" w14:textId="338BCE85" w:rsidR="005D4C10" w:rsidRPr="00AE0965" w:rsidRDefault="005D4C10" w:rsidP="00D64464">
      <w:pPr>
        <w:pStyle w:val="Paragraph"/>
        <w:spacing w:line="360" w:lineRule="auto"/>
        <w:jc w:val="left"/>
        <w:rPr>
          <w:rFonts w:cs="Tahoma"/>
          <w:szCs w:val="22"/>
        </w:rPr>
      </w:pPr>
      <w:r w:rsidRPr="00D64464">
        <w:rPr>
          <w:rFonts w:cs="Tahoma"/>
          <w:sz w:val="24"/>
          <w:szCs w:val="24"/>
        </w:rPr>
        <w:t>Signature:</w:t>
      </w:r>
      <w:r w:rsidR="00F44AC0" w:rsidRPr="00D64464">
        <w:rPr>
          <w:rFonts w:cs="Tahoma"/>
          <w:sz w:val="24"/>
          <w:szCs w:val="24"/>
        </w:rPr>
        <w:tab/>
      </w:r>
      <w:r w:rsidR="00F44AC0" w:rsidRPr="00AE0965">
        <w:rPr>
          <w:rFonts w:cs="Tahoma"/>
        </w:rPr>
        <w:tab/>
      </w:r>
      <w:r w:rsidRPr="00AE0965">
        <w:rPr>
          <w:rFonts w:cs="Tahoma"/>
        </w:rPr>
        <w:tab/>
      </w:r>
      <w:r w:rsidRPr="00AE0965">
        <w:rPr>
          <w:rFonts w:cs="Tahoma"/>
        </w:rPr>
        <w:tab/>
      </w:r>
    </w:p>
    <w:sectPr w:rsidR="005D4C10" w:rsidRPr="00AE0965" w:rsidSect="00D64464">
      <w:headerReference w:type="even" r:id="rId12"/>
      <w:headerReference w:type="default" r:id="rId13"/>
      <w:footerReference w:type="even" r:id="rId14"/>
      <w:footerReference w:type="default" r:id="rId15"/>
      <w:headerReference w:type="first" r:id="rId16"/>
      <w:footerReference w:type="first" r:id="rId17"/>
      <w:pgSz w:w="11906" w:h="16838"/>
      <w:pgMar w:top="1276" w:right="1361" w:bottom="127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E9DAA" w14:textId="77777777" w:rsidR="0099111A" w:rsidRDefault="0099111A">
      <w:r>
        <w:separator/>
      </w:r>
    </w:p>
  </w:endnote>
  <w:endnote w:type="continuationSeparator" w:id="0">
    <w:p w14:paraId="546700B9" w14:textId="77777777" w:rsidR="0099111A" w:rsidRDefault="0099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F0B2" w14:textId="77777777" w:rsidR="002013A4" w:rsidRDefault="00201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750C" w14:textId="48A91D94" w:rsidR="004C4211" w:rsidRPr="00D64464" w:rsidRDefault="000845D9" w:rsidP="002C2CD2">
    <w:pPr>
      <w:pStyle w:val="Footer"/>
      <w:rPr>
        <w:rFonts w:cs="Tahoma"/>
        <w:sz w:val="24"/>
      </w:rPr>
    </w:pPr>
    <w:r w:rsidRPr="00D64464">
      <w:rPr>
        <w:rFonts w:cs="Tahoma"/>
        <w:sz w:val="24"/>
      </w:rPr>
      <w:t>V</w:t>
    </w:r>
    <w:r w:rsidR="00FB791F" w:rsidRPr="00D64464">
      <w:rPr>
        <w:rFonts w:cs="Tahoma"/>
        <w:sz w:val="24"/>
      </w:rPr>
      <w:t xml:space="preserve">ersion </w:t>
    </w:r>
    <w:r w:rsidR="00F43CDB" w:rsidRPr="00D64464">
      <w:rPr>
        <w:rFonts w:cs="Tahoma"/>
        <w:iCs/>
        <w:color w:val="0000FF"/>
        <w:sz w:val="24"/>
      </w:rPr>
      <w:t>[</w:t>
    </w:r>
    <w:r w:rsidR="00FB791F" w:rsidRPr="00D64464">
      <w:rPr>
        <w:rFonts w:cs="Tahoma"/>
        <w:iCs/>
        <w:color w:val="0000FF"/>
        <w:sz w:val="24"/>
      </w:rPr>
      <w:t>x</w:t>
    </w:r>
    <w:r w:rsidR="00F43CDB" w:rsidRPr="00D64464">
      <w:rPr>
        <w:rFonts w:cs="Tahoma"/>
        <w:iCs/>
        <w:color w:val="0000FF"/>
        <w:sz w:val="24"/>
      </w:rPr>
      <w:t>]</w:t>
    </w:r>
    <w:r w:rsidR="00FB791F">
      <w:rPr>
        <w:rFonts w:ascii="Calibri" w:hAnsi="Calibri" w:cs="Tahoma"/>
        <w:sz w:val="16"/>
        <w:szCs w:val="16"/>
      </w:rPr>
      <w:t xml:space="preserve"> </w:t>
    </w:r>
    <w:r w:rsidR="00FB791F">
      <w:rPr>
        <w:rFonts w:ascii="Calibri" w:hAnsi="Calibri" w:cs="Tahoma"/>
        <w:sz w:val="16"/>
        <w:szCs w:val="16"/>
      </w:rPr>
      <w:tab/>
    </w:r>
    <w:r w:rsidR="00FB791F" w:rsidRPr="00D64464">
      <w:rPr>
        <w:rFonts w:cs="Tahoma"/>
        <w:sz w:val="24"/>
      </w:rPr>
      <w:t xml:space="preserve">             </w:t>
    </w:r>
    <w:r w:rsidR="00EE43A0">
      <w:rPr>
        <w:rFonts w:cs="Tahoma"/>
        <w:sz w:val="24"/>
      </w:rPr>
      <w:t xml:space="preserve"> - </w:t>
    </w:r>
    <w:r w:rsidR="00944211">
      <w:rPr>
        <w:rFonts w:cs="Tahoma"/>
        <w:sz w:val="24"/>
      </w:rPr>
      <w:t xml:space="preserve">            </w:t>
    </w:r>
    <w:r w:rsidR="00122588">
      <w:rPr>
        <w:rFonts w:cs="Tahoma"/>
        <w:sz w:val="24"/>
      </w:rPr>
      <w:t xml:space="preserve">  </w:t>
    </w:r>
    <w:r w:rsidR="004C4211" w:rsidRPr="00D64464">
      <w:rPr>
        <w:rFonts w:cs="Tahoma"/>
        <w:sz w:val="24"/>
      </w:rPr>
      <w:t>SDC</w:t>
    </w:r>
    <w:r w:rsidR="005E1D58">
      <w:rPr>
        <w:rFonts w:cs="Tahoma"/>
        <w:sz w:val="24"/>
      </w:rPr>
      <w:t>E</w:t>
    </w:r>
    <w:r w:rsidR="004C4211" w:rsidRPr="00D64464">
      <w:rPr>
        <w:rFonts w:cs="Tahoma"/>
        <w:sz w:val="24"/>
      </w:rPr>
      <w:t>P Practice Support Manual template (</w:t>
    </w:r>
    <w:r w:rsidR="002013A4">
      <w:rPr>
        <w:rFonts w:cs="Tahoma"/>
        <w:sz w:val="24"/>
      </w:rPr>
      <w:t>Sept</w:t>
    </w:r>
    <w:r w:rsidR="00345B50" w:rsidRPr="00D64464">
      <w:rPr>
        <w:rFonts w:cs="Tahoma"/>
        <w:sz w:val="24"/>
      </w:rPr>
      <w:t xml:space="preserve"> 2022</w:t>
    </w:r>
    <w:r w:rsidR="004C4211" w:rsidRPr="00D64464">
      <w:rPr>
        <w:rFonts w:cs="Tahoma"/>
        <w:sz w:val="24"/>
      </w:rPr>
      <w:t>)</w:t>
    </w:r>
  </w:p>
  <w:p w14:paraId="2011750D" w14:textId="30F50AB4" w:rsidR="004C4211" w:rsidRPr="00D64464" w:rsidRDefault="004C4211" w:rsidP="00E85B2F">
    <w:pPr>
      <w:pStyle w:val="Footer"/>
      <w:jc w:val="center"/>
      <w:rPr>
        <w:rFonts w:cs="Tahoma"/>
        <w:sz w:val="24"/>
      </w:rPr>
    </w:pPr>
    <w:r w:rsidRPr="00D64464">
      <w:rPr>
        <w:rFonts w:cs="Tahoma"/>
        <w:sz w:val="24"/>
      </w:rPr>
      <w:t xml:space="preserve">Page </w:t>
    </w:r>
    <w:r w:rsidR="00AF3E9B" w:rsidRPr="00D64464">
      <w:rPr>
        <w:rFonts w:cs="Tahoma"/>
        <w:sz w:val="24"/>
      </w:rPr>
      <w:fldChar w:fldCharType="begin"/>
    </w:r>
    <w:r w:rsidRPr="00D64464">
      <w:rPr>
        <w:rFonts w:cs="Tahoma"/>
        <w:sz w:val="24"/>
      </w:rPr>
      <w:instrText xml:space="preserve"> PAGE </w:instrText>
    </w:r>
    <w:r w:rsidR="00AF3E9B" w:rsidRPr="00D64464">
      <w:rPr>
        <w:rFonts w:cs="Tahoma"/>
        <w:sz w:val="24"/>
      </w:rPr>
      <w:fldChar w:fldCharType="separate"/>
    </w:r>
    <w:r w:rsidR="0052776C" w:rsidRPr="00D64464">
      <w:rPr>
        <w:rFonts w:cs="Tahoma"/>
        <w:noProof/>
        <w:sz w:val="24"/>
      </w:rPr>
      <w:t>1</w:t>
    </w:r>
    <w:r w:rsidR="00AF3E9B" w:rsidRPr="00D64464">
      <w:rPr>
        <w:rFonts w:cs="Tahoma"/>
        <w:sz w:val="24"/>
      </w:rPr>
      <w:fldChar w:fldCharType="end"/>
    </w:r>
    <w:r w:rsidRPr="00D64464">
      <w:rPr>
        <w:rFonts w:cs="Tahoma"/>
        <w:sz w:val="24"/>
      </w:rPr>
      <w:t xml:space="preserve"> of </w:t>
    </w:r>
    <w:r w:rsidR="00AF3E9B" w:rsidRPr="00D64464">
      <w:rPr>
        <w:rFonts w:cs="Tahoma"/>
        <w:sz w:val="24"/>
      </w:rPr>
      <w:fldChar w:fldCharType="begin"/>
    </w:r>
    <w:r w:rsidRPr="00D64464">
      <w:rPr>
        <w:rFonts w:cs="Tahoma"/>
        <w:sz w:val="24"/>
      </w:rPr>
      <w:instrText xml:space="preserve"> NUMPAGES </w:instrText>
    </w:r>
    <w:r w:rsidR="00AF3E9B" w:rsidRPr="00D64464">
      <w:rPr>
        <w:rFonts w:cs="Tahoma"/>
        <w:sz w:val="24"/>
      </w:rPr>
      <w:fldChar w:fldCharType="separate"/>
    </w:r>
    <w:r w:rsidR="0052776C" w:rsidRPr="00D64464">
      <w:rPr>
        <w:rFonts w:cs="Tahoma"/>
        <w:noProof/>
        <w:sz w:val="24"/>
      </w:rPr>
      <w:t>3</w:t>
    </w:r>
    <w:r w:rsidR="00AF3E9B" w:rsidRPr="00D64464">
      <w:rPr>
        <w:rFonts w:cs="Tahoma"/>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AF30" w14:textId="1C380F88" w:rsidR="005E1D58" w:rsidRPr="00157EB4" w:rsidRDefault="005E1D58" w:rsidP="005E1D58">
    <w:pPr>
      <w:pStyle w:val="Footer"/>
      <w:rPr>
        <w:rFonts w:cs="Tahoma"/>
        <w:sz w:val="24"/>
      </w:rPr>
    </w:pPr>
    <w:r w:rsidRPr="00157EB4">
      <w:rPr>
        <w:rFonts w:cs="Tahoma"/>
        <w:sz w:val="24"/>
      </w:rPr>
      <w:t xml:space="preserve">Version </w:t>
    </w:r>
    <w:r w:rsidRPr="00157EB4">
      <w:rPr>
        <w:rFonts w:cs="Tahoma"/>
        <w:iCs/>
        <w:color w:val="0000FF"/>
        <w:sz w:val="24"/>
      </w:rPr>
      <w:t>[x]</w:t>
    </w:r>
    <w:r>
      <w:rPr>
        <w:rFonts w:ascii="Calibri" w:hAnsi="Calibri" w:cs="Tahoma"/>
        <w:sz w:val="16"/>
        <w:szCs w:val="16"/>
      </w:rPr>
      <w:t xml:space="preserve"> </w:t>
    </w:r>
    <w:r>
      <w:rPr>
        <w:rFonts w:ascii="Calibri" w:hAnsi="Calibri" w:cs="Tahoma"/>
        <w:sz w:val="16"/>
        <w:szCs w:val="16"/>
      </w:rPr>
      <w:tab/>
    </w:r>
    <w:r w:rsidRPr="00157EB4">
      <w:rPr>
        <w:rFonts w:cs="Tahoma"/>
        <w:sz w:val="24"/>
      </w:rPr>
      <w:t xml:space="preserve">             </w:t>
    </w:r>
    <w:r>
      <w:rPr>
        <w:rFonts w:cs="Tahoma"/>
        <w:sz w:val="24"/>
      </w:rPr>
      <w:t xml:space="preserve"> -               </w:t>
    </w:r>
    <w:r w:rsidRPr="00157EB4">
      <w:rPr>
        <w:rFonts w:cs="Tahoma"/>
        <w:sz w:val="24"/>
      </w:rPr>
      <w:t>SDC</w:t>
    </w:r>
    <w:r>
      <w:rPr>
        <w:rFonts w:cs="Tahoma"/>
        <w:sz w:val="24"/>
      </w:rPr>
      <w:t>E</w:t>
    </w:r>
    <w:r w:rsidRPr="00157EB4">
      <w:rPr>
        <w:rFonts w:cs="Tahoma"/>
        <w:sz w:val="24"/>
      </w:rPr>
      <w:t>P Practice Support Manual template (</w:t>
    </w:r>
    <w:r w:rsidR="002013A4">
      <w:rPr>
        <w:rFonts w:cs="Tahoma"/>
        <w:sz w:val="24"/>
      </w:rPr>
      <w:t>Sept</w:t>
    </w:r>
    <w:r w:rsidRPr="00157EB4">
      <w:rPr>
        <w:rFonts w:cs="Tahoma"/>
        <w:sz w:val="24"/>
      </w:rPr>
      <w:t xml:space="preserve"> 2022)</w:t>
    </w:r>
  </w:p>
  <w:p w14:paraId="6B437B48" w14:textId="77777777" w:rsidR="005E1D58" w:rsidRPr="00157EB4" w:rsidRDefault="005E1D58" w:rsidP="005E1D58">
    <w:pPr>
      <w:pStyle w:val="Footer"/>
      <w:jc w:val="center"/>
      <w:rPr>
        <w:rFonts w:cs="Tahoma"/>
        <w:sz w:val="24"/>
      </w:rPr>
    </w:pPr>
    <w:r w:rsidRPr="00157EB4">
      <w:rPr>
        <w:rFonts w:cs="Tahoma"/>
        <w:sz w:val="24"/>
      </w:rPr>
      <w:t xml:space="preserve">Page </w:t>
    </w:r>
    <w:r w:rsidRPr="00157EB4">
      <w:rPr>
        <w:rFonts w:cs="Tahoma"/>
        <w:sz w:val="24"/>
      </w:rPr>
      <w:fldChar w:fldCharType="begin"/>
    </w:r>
    <w:r w:rsidRPr="00157EB4">
      <w:rPr>
        <w:rFonts w:cs="Tahoma"/>
        <w:sz w:val="24"/>
      </w:rPr>
      <w:instrText xml:space="preserve"> PAGE </w:instrText>
    </w:r>
    <w:r w:rsidRPr="00157EB4">
      <w:rPr>
        <w:rFonts w:cs="Tahoma"/>
        <w:sz w:val="24"/>
      </w:rPr>
      <w:fldChar w:fldCharType="separate"/>
    </w:r>
    <w:r>
      <w:rPr>
        <w:rFonts w:cs="Tahoma"/>
        <w:sz w:val="24"/>
      </w:rPr>
      <w:t>2</w:t>
    </w:r>
    <w:r w:rsidRPr="00157EB4">
      <w:rPr>
        <w:rFonts w:cs="Tahoma"/>
        <w:sz w:val="24"/>
      </w:rPr>
      <w:fldChar w:fldCharType="end"/>
    </w:r>
    <w:r w:rsidRPr="00157EB4">
      <w:rPr>
        <w:rFonts w:cs="Tahoma"/>
        <w:sz w:val="24"/>
      </w:rPr>
      <w:t xml:space="preserve"> of </w:t>
    </w:r>
    <w:r w:rsidRPr="00157EB4">
      <w:rPr>
        <w:rFonts w:cs="Tahoma"/>
        <w:sz w:val="24"/>
      </w:rPr>
      <w:fldChar w:fldCharType="begin"/>
    </w:r>
    <w:r w:rsidRPr="00157EB4">
      <w:rPr>
        <w:rFonts w:cs="Tahoma"/>
        <w:sz w:val="24"/>
      </w:rPr>
      <w:instrText xml:space="preserve"> NUMPAGES </w:instrText>
    </w:r>
    <w:r w:rsidRPr="00157EB4">
      <w:rPr>
        <w:rFonts w:cs="Tahoma"/>
        <w:sz w:val="24"/>
      </w:rPr>
      <w:fldChar w:fldCharType="separate"/>
    </w:r>
    <w:r>
      <w:rPr>
        <w:rFonts w:cs="Tahoma"/>
        <w:sz w:val="24"/>
      </w:rPr>
      <w:t>7</w:t>
    </w:r>
    <w:r w:rsidRPr="00157EB4">
      <w:rPr>
        <w:rFonts w:cs="Tahoma"/>
        <w:sz w:val="24"/>
      </w:rPr>
      <w:fldChar w:fldCharType="end"/>
    </w:r>
  </w:p>
  <w:p w14:paraId="3DA5DC7E" w14:textId="77777777" w:rsidR="005E1D58" w:rsidRDefault="005E1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3E3CA" w14:textId="77777777" w:rsidR="0099111A" w:rsidRDefault="0099111A">
      <w:r>
        <w:separator/>
      </w:r>
    </w:p>
  </w:footnote>
  <w:footnote w:type="continuationSeparator" w:id="0">
    <w:p w14:paraId="68A91365" w14:textId="77777777" w:rsidR="0099111A" w:rsidRDefault="0099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AD21" w14:textId="77777777" w:rsidR="002013A4" w:rsidRDefault="00201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750A" w14:textId="520FDE9D" w:rsidR="004C4211" w:rsidRPr="00D64464" w:rsidRDefault="004C4211" w:rsidP="00D64464">
    <w:pPr>
      <w:pStyle w:val="Header"/>
      <w:rPr>
        <w:rFonts w:cs="Tahoma"/>
        <w:i/>
        <w:color w:val="990033"/>
        <w:sz w:val="24"/>
        <w:szCs w:val="24"/>
      </w:rPr>
    </w:pPr>
    <w:r w:rsidRPr="00D64464">
      <w:rPr>
        <w:rFonts w:cs="Tahoma"/>
        <w:color w:val="990033"/>
        <w:sz w:val="24"/>
        <w:szCs w:val="24"/>
      </w:rPr>
      <w:t xml:space="preserve">Local Rules </w:t>
    </w:r>
  </w:p>
  <w:p w14:paraId="2011750B" w14:textId="77777777" w:rsidR="004C4211" w:rsidRPr="003C76D5" w:rsidRDefault="004C4211">
    <w:pPr>
      <w:pStyle w:val="Header"/>
      <w:rPr>
        <w:rFonts w:ascii="Calibri" w:hAnsi="Calibr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40C7E" w14:textId="77777777" w:rsidR="002013A4" w:rsidRDefault="00201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F3D"/>
    <w:multiLevelType w:val="hybridMultilevel"/>
    <w:tmpl w:val="3AB0C4F0"/>
    <w:lvl w:ilvl="0" w:tplc="25F0C23C">
      <w:start w:val="1"/>
      <w:numFmt w:val="bullet"/>
      <w:pStyle w:val="Instruction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E3E09"/>
    <w:multiLevelType w:val="hybridMultilevel"/>
    <w:tmpl w:val="4FF61B2E"/>
    <w:lvl w:ilvl="0" w:tplc="FFFFFFFF">
      <w:start w:val="1"/>
      <w:numFmt w:val="bullet"/>
      <w:lvlText w:val=""/>
      <w:lvlJc w:val="left"/>
      <w:pPr>
        <w:tabs>
          <w:tab w:val="num" w:pos="720"/>
        </w:tabs>
        <w:ind w:left="720" w:hanging="360"/>
      </w:pPr>
      <w:rPr>
        <w:rFonts w:ascii="Symbol" w:hAnsi="Symbol" w:hint="default"/>
      </w:rPr>
    </w:lvl>
    <w:lvl w:ilvl="1" w:tplc="FFFFFFFF">
      <w:start w:val="2"/>
      <w:numFmt w:val="upperRoman"/>
      <w:lvlText w:val="%2."/>
      <w:lvlJc w:val="right"/>
      <w:pPr>
        <w:tabs>
          <w:tab w:val="num" w:pos="1260"/>
        </w:tabs>
        <w:ind w:left="1260" w:hanging="180"/>
      </w:pPr>
      <w:rPr>
        <w:rFonts w:hint="default"/>
      </w:rPr>
    </w:lvl>
    <w:lvl w:ilvl="2" w:tplc="FFFFFFFF">
      <w:start w:val="2"/>
      <w:numFmt w:val="upperRoman"/>
      <w:lvlText w:val="%3."/>
      <w:lvlJc w:val="right"/>
      <w:pPr>
        <w:tabs>
          <w:tab w:val="num" w:pos="792"/>
        </w:tabs>
        <w:ind w:left="432" w:firstLine="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9B3347"/>
    <w:multiLevelType w:val="hybridMultilevel"/>
    <w:tmpl w:val="63E25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D14C0"/>
    <w:multiLevelType w:val="hybridMultilevel"/>
    <w:tmpl w:val="9D08DF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D7D5F21"/>
    <w:multiLevelType w:val="hybridMultilevel"/>
    <w:tmpl w:val="CFAA25CA"/>
    <w:lvl w:ilvl="0" w:tplc="9D8EED7E">
      <w:start w:val="1"/>
      <w:numFmt w:val="bullet"/>
      <w:pStyle w:val="Information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535ED3"/>
    <w:multiLevelType w:val="hybridMultilevel"/>
    <w:tmpl w:val="3D36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95362"/>
    <w:multiLevelType w:val="hybridMultilevel"/>
    <w:tmpl w:val="4EBA9C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01A07"/>
    <w:multiLevelType w:val="hybridMultilevel"/>
    <w:tmpl w:val="5C20A796"/>
    <w:lvl w:ilvl="0" w:tplc="FFFFFFFF">
      <w:start w:val="1"/>
      <w:numFmt w:val="upperRoman"/>
      <w:lvlText w:val="%1."/>
      <w:lvlJc w:val="right"/>
      <w:pPr>
        <w:tabs>
          <w:tab w:val="num" w:pos="1224"/>
        </w:tabs>
        <w:ind w:left="864"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8D925E1"/>
    <w:multiLevelType w:val="hybridMultilevel"/>
    <w:tmpl w:val="CE3A4390"/>
    <w:lvl w:ilvl="0" w:tplc="A7587B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FF6BB3"/>
    <w:multiLevelType w:val="singleLevel"/>
    <w:tmpl w:val="08090011"/>
    <w:lvl w:ilvl="0">
      <w:start w:val="1"/>
      <w:numFmt w:val="decimal"/>
      <w:lvlText w:val="%1)"/>
      <w:lvlJc w:val="left"/>
      <w:pPr>
        <w:tabs>
          <w:tab w:val="num" w:pos="360"/>
        </w:tabs>
        <w:ind w:left="360" w:hanging="360"/>
      </w:pPr>
    </w:lvl>
  </w:abstractNum>
  <w:abstractNum w:abstractNumId="10" w15:restartNumberingAfterBreak="0">
    <w:nsid w:val="778032AA"/>
    <w:multiLevelType w:val="hybridMultilevel"/>
    <w:tmpl w:val="6C5EB1A6"/>
    <w:lvl w:ilvl="0" w:tplc="7682EF86">
      <w:start w:val="5"/>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396648">
    <w:abstractNumId w:val="4"/>
  </w:num>
  <w:num w:numId="2" w16cid:durableId="169031824">
    <w:abstractNumId w:val="0"/>
  </w:num>
  <w:num w:numId="3" w16cid:durableId="934630703">
    <w:abstractNumId w:val="9"/>
  </w:num>
  <w:num w:numId="4" w16cid:durableId="129902535">
    <w:abstractNumId w:val="3"/>
  </w:num>
  <w:num w:numId="5" w16cid:durableId="515772739">
    <w:abstractNumId w:val="6"/>
  </w:num>
  <w:num w:numId="6" w16cid:durableId="558789493">
    <w:abstractNumId w:val="1"/>
  </w:num>
  <w:num w:numId="7" w16cid:durableId="170682812">
    <w:abstractNumId w:val="7"/>
  </w:num>
  <w:num w:numId="8" w16cid:durableId="155726013">
    <w:abstractNumId w:val="2"/>
  </w:num>
  <w:num w:numId="9" w16cid:durableId="468017844">
    <w:abstractNumId w:val="8"/>
  </w:num>
  <w:num w:numId="10" w16cid:durableId="1496606741">
    <w:abstractNumId w:val="5"/>
  </w:num>
  <w:num w:numId="11" w16cid:durableId="387727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F5"/>
    <w:rsid w:val="000032F6"/>
    <w:rsid w:val="00004515"/>
    <w:rsid w:val="00006AE9"/>
    <w:rsid w:val="0001275B"/>
    <w:rsid w:val="000146B2"/>
    <w:rsid w:val="00017F1B"/>
    <w:rsid w:val="000254B9"/>
    <w:rsid w:val="000319F0"/>
    <w:rsid w:val="00035653"/>
    <w:rsid w:val="000361D6"/>
    <w:rsid w:val="00044B9D"/>
    <w:rsid w:val="00046143"/>
    <w:rsid w:val="00046536"/>
    <w:rsid w:val="00051B6A"/>
    <w:rsid w:val="00060F6B"/>
    <w:rsid w:val="00076FFE"/>
    <w:rsid w:val="0007762C"/>
    <w:rsid w:val="000778F0"/>
    <w:rsid w:val="000801D6"/>
    <w:rsid w:val="000803E9"/>
    <w:rsid w:val="00080DE4"/>
    <w:rsid w:val="000845D9"/>
    <w:rsid w:val="00093E9B"/>
    <w:rsid w:val="00094A50"/>
    <w:rsid w:val="00097A15"/>
    <w:rsid w:val="00097C8B"/>
    <w:rsid w:val="00097DFB"/>
    <w:rsid w:val="000A32BA"/>
    <w:rsid w:val="000A6DB5"/>
    <w:rsid w:val="000B0C73"/>
    <w:rsid w:val="000B11D7"/>
    <w:rsid w:val="000B64C5"/>
    <w:rsid w:val="000C0C1A"/>
    <w:rsid w:val="000C4289"/>
    <w:rsid w:val="000C4C5C"/>
    <w:rsid w:val="000C4E27"/>
    <w:rsid w:val="000D1F4E"/>
    <w:rsid w:val="000D25A1"/>
    <w:rsid w:val="000D56AE"/>
    <w:rsid w:val="000D70D9"/>
    <w:rsid w:val="000D754A"/>
    <w:rsid w:val="000E1222"/>
    <w:rsid w:val="000E4C12"/>
    <w:rsid w:val="000F326F"/>
    <w:rsid w:val="000F4B89"/>
    <w:rsid w:val="000F51D3"/>
    <w:rsid w:val="000F6B55"/>
    <w:rsid w:val="0012163D"/>
    <w:rsid w:val="00122588"/>
    <w:rsid w:val="001245C5"/>
    <w:rsid w:val="001268A4"/>
    <w:rsid w:val="00126AD2"/>
    <w:rsid w:val="001339BE"/>
    <w:rsid w:val="001503F9"/>
    <w:rsid w:val="00154DC2"/>
    <w:rsid w:val="0015599C"/>
    <w:rsid w:val="00160368"/>
    <w:rsid w:val="001610D1"/>
    <w:rsid w:val="001628C1"/>
    <w:rsid w:val="00165A09"/>
    <w:rsid w:val="001662B8"/>
    <w:rsid w:val="0016651E"/>
    <w:rsid w:val="00170E65"/>
    <w:rsid w:val="00171287"/>
    <w:rsid w:val="001720D1"/>
    <w:rsid w:val="001733BF"/>
    <w:rsid w:val="00175D24"/>
    <w:rsid w:val="001769A6"/>
    <w:rsid w:val="001819E5"/>
    <w:rsid w:val="00194AD1"/>
    <w:rsid w:val="0019638A"/>
    <w:rsid w:val="00197F5E"/>
    <w:rsid w:val="001A66EC"/>
    <w:rsid w:val="001B0DAA"/>
    <w:rsid w:val="001B2E1B"/>
    <w:rsid w:val="001C1A4C"/>
    <w:rsid w:val="001C4590"/>
    <w:rsid w:val="001C52F3"/>
    <w:rsid w:val="001D439B"/>
    <w:rsid w:val="001E0FC9"/>
    <w:rsid w:val="001E77C7"/>
    <w:rsid w:val="001F1DE1"/>
    <w:rsid w:val="001F6545"/>
    <w:rsid w:val="001F66D5"/>
    <w:rsid w:val="002013A4"/>
    <w:rsid w:val="00207568"/>
    <w:rsid w:val="00207CAD"/>
    <w:rsid w:val="00220679"/>
    <w:rsid w:val="002226F8"/>
    <w:rsid w:val="002343C2"/>
    <w:rsid w:val="00242147"/>
    <w:rsid w:val="00243A67"/>
    <w:rsid w:val="00256649"/>
    <w:rsid w:val="00270CBA"/>
    <w:rsid w:val="00277B6E"/>
    <w:rsid w:val="00284262"/>
    <w:rsid w:val="00285FB1"/>
    <w:rsid w:val="00286289"/>
    <w:rsid w:val="002932E4"/>
    <w:rsid w:val="00293DBB"/>
    <w:rsid w:val="00293E02"/>
    <w:rsid w:val="00294AAF"/>
    <w:rsid w:val="00295176"/>
    <w:rsid w:val="002A02D0"/>
    <w:rsid w:val="002A0B27"/>
    <w:rsid w:val="002A0D4F"/>
    <w:rsid w:val="002A1E15"/>
    <w:rsid w:val="002A2A4A"/>
    <w:rsid w:val="002A540D"/>
    <w:rsid w:val="002A61A2"/>
    <w:rsid w:val="002B17BD"/>
    <w:rsid w:val="002B1DC8"/>
    <w:rsid w:val="002C049C"/>
    <w:rsid w:val="002C22C4"/>
    <w:rsid w:val="002C2329"/>
    <w:rsid w:val="002C2B2C"/>
    <w:rsid w:val="002C2CD2"/>
    <w:rsid w:val="002C4087"/>
    <w:rsid w:val="002C486F"/>
    <w:rsid w:val="002C4942"/>
    <w:rsid w:val="002C4BED"/>
    <w:rsid w:val="002D2F26"/>
    <w:rsid w:val="002D32D3"/>
    <w:rsid w:val="002D514F"/>
    <w:rsid w:val="002E75DC"/>
    <w:rsid w:val="002F2A7A"/>
    <w:rsid w:val="00303454"/>
    <w:rsid w:val="003160B2"/>
    <w:rsid w:val="00331392"/>
    <w:rsid w:val="00331A37"/>
    <w:rsid w:val="0033208F"/>
    <w:rsid w:val="003324F5"/>
    <w:rsid w:val="00337DC9"/>
    <w:rsid w:val="00343D2F"/>
    <w:rsid w:val="00345B50"/>
    <w:rsid w:val="003466B4"/>
    <w:rsid w:val="003535CE"/>
    <w:rsid w:val="00357212"/>
    <w:rsid w:val="003606F6"/>
    <w:rsid w:val="003617ED"/>
    <w:rsid w:val="00366CD2"/>
    <w:rsid w:val="00367270"/>
    <w:rsid w:val="003674A3"/>
    <w:rsid w:val="00370BC5"/>
    <w:rsid w:val="00370EFB"/>
    <w:rsid w:val="00375975"/>
    <w:rsid w:val="00380DD0"/>
    <w:rsid w:val="00381418"/>
    <w:rsid w:val="00382451"/>
    <w:rsid w:val="00386551"/>
    <w:rsid w:val="00391677"/>
    <w:rsid w:val="00391D12"/>
    <w:rsid w:val="00395A07"/>
    <w:rsid w:val="00396C5A"/>
    <w:rsid w:val="003A0262"/>
    <w:rsid w:val="003B2423"/>
    <w:rsid w:val="003B3AA0"/>
    <w:rsid w:val="003C570E"/>
    <w:rsid w:val="003C76D5"/>
    <w:rsid w:val="003C7967"/>
    <w:rsid w:val="003D15F5"/>
    <w:rsid w:val="003D46A7"/>
    <w:rsid w:val="003D5163"/>
    <w:rsid w:val="003D5F0F"/>
    <w:rsid w:val="003D6CE2"/>
    <w:rsid w:val="003E7C45"/>
    <w:rsid w:val="003F0136"/>
    <w:rsid w:val="003F2020"/>
    <w:rsid w:val="003F2AB7"/>
    <w:rsid w:val="003F2E3E"/>
    <w:rsid w:val="003F4841"/>
    <w:rsid w:val="003F5597"/>
    <w:rsid w:val="00402569"/>
    <w:rsid w:val="004066D1"/>
    <w:rsid w:val="0041024E"/>
    <w:rsid w:val="0041101C"/>
    <w:rsid w:val="00411DA9"/>
    <w:rsid w:val="004149DD"/>
    <w:rsid w:val="0041650A"/>
    <w:rsid w:val="0041771A"/>
    <w:rsid w:val="0042210C"/>
    <w:rsid w:val="00423819"/>
    <w:rsid w:val="0044014B"/>
    <w:rsid w:val="004418FA"/>
    <w:rsid w:val="00441DCA"/>
    <w:rsid w:val="00446896"/>
    <w:rsid w:val="004532D0"/>
    <w:rsid w:val="00456164"/>
    <w:rsid w:val="00462995"/>
    <w:rsid w:val="00473343"/>
    <w:rsid w:val="0048111B"/>
    <w:rsid w:val="00486783"/>
    <w:rsid w:val="004910C5"/>
    <w:rsid w:val="004934BD"/>
    <w:rsid w:val="00493518"/>
    <w:rsid w:val="004A61CB"/>
    <w:rsid w:val="004B01AB"/>
    <w:rsid w:val="004B2D45"/>
    <w:rsid w:val="004B3655"/>
    <w:rsid w:val="004B5B18"/>
    <w:rsid w:val="004C4211"/>
    <w:rsid w:val="004D4841"/>
    <w:rsid w:val="004D62A5"/>
    <w:rsid w:val="004E18E6"/>
    <w:rsid w:val="004E1D19"/>
    <w:rsid w:val="004E1F90"/>
    <w:rsid w:val="004E69BF"/>
    <w:rsid w:val="004F080A"/>
    <w:rsid w:val="004F1837"/>
    <w:rsid w:val="004F1DD2"/>
    <w:rsid w:val="004F5591"/>
    <w:rsid w:val="00500ABB"/>
    <w:rsid w:val="00515A72"/>
    <w:rsid w:val="00522D0E"/>
    <w:rsid w:val="005235C6"/>
    <w:rsid w:val="00523FF1"/>
    <w:rsid w:val="00524CB0"/>
    <w:rsid w:val="005254A4"/>
    <w:rsid w:val="005276C1"/>
    <w:rsid w:val="0052776C"/>
    <w:rsid w:val="00536AA3"/>
    <w:rsid w:val="005377F3"/>
    <w:rsid w:val="005452BE"/>
    <w:rsid w:val="0054707B"/>
    <w:rsid w:val="00550F4C"/>
    <w:rsid w:val="00554785"/>
    <w:rsid w:val="00560F88"/>
    <w:rsid w:val="00564B32"/>
    <w:rsid w:val="00570D1E"/>
    <w:rsid w:val="00572E41"/>
    <w:rsid w:val="00577388"/>
    <w:rsid w:val="00587178"/>
    <w:rsid w:val="00590CCC"/>
    <w:rsid w:val="005935DB"/>
    <w:rsid w:val="00593FA6"/>
    <w:rsid w:val="00596274"/>
    <w:rsid w:val="005A7B5A"/>
    <w:rsid w:val="005B085C"/>
    <w:rsid w:val="005B14B6"/>
    <w:rsid w:val="005C42C7"/>
    <w:rsid w:val="005C48E9"/>
    <w:rsid w:val="005D4C10"/>
    <w:rsid w:val="005D5127"/>
    <w:rsid w:val="005D6DDC"/>
    <w:rsid w:val="005E0469"/>
    <w:rsid w:val="005E1D58"/>
    <w:rsid w:val="005E7209"/>
    <w:rsid w:val="00601E19"/>
    <w:rsid w:val="00603674"/>
    <w:rsid w:val="006106D2"/>
    <w:rsid w:val="006112CE"/>
    <w:rsid w:val="00613BD8"/>
    <w:rsid w:val="006175F7"/>
    <w:rsid w:val="00617B2C"/>
    <w:rsid w:val="00621718"/>
    <w:rsid w:val="00622346"/>
    <w:rsid w:val="00631228"/>
    <w:rsid w:val="0063293F"/>
    <w:rsid w:val="00642935"/>
    <w:rsid w:val="006436A1"/>
    <w:rsid w:val="00645D5E"/>
    <w:rsid w:val="00645DB2"/>
    <w:rsid w:val="00652094"/>
    <w:rsid w:val="00652E76"/>
    <w:rsid w:val="006630BA"/>
    <w:rsid w:val="00663D44"/>
    <w:rsid w:val="00673BE0"/>
    <w:rsid w:val="00683CF1"/>
    <w:rsid w:val="00684B21"/>
    <w:rsid w:val="006978A3"/>
    <w:rsid w:val="006A0690"/>
    <w:rsid w:val="006A5290"/>
    <w:rsid w:val="006B1BC0"/>
    <w:rsid w:val="006B3721"/>
    <w:rsid w:val="006B601B"/>
    <w:rsid w:val="006C3066"/>
    <w:rsid w:val="006C3540"/>
    <w:rsid w:val="006C516B"/>
    <w:rsid w:val="006D0886"/>
    <w:rsid w:val="006D54EF"/>
    <w:rsid w:val="006D5988"/>
    <w:rsid w:val="006D5A33"/>
    <w:rsid w:val="006E7D1E"/>
    <w:rsid w:val="006F66F6"/>
    <w:rsid w:val="00710966"/>
    <w:rsid w:val="00711BF5"/>
    <w:rsid w:val="00716796"/>
    <w:rsid w:val="00716C58"/>
    <w:rsid w:val="00723FFC"/>
    <w:rsid w:val="00727317"/>
    <w:rsid w:val="00730329"/>
    <w:rsid w:val="0073309A"/>
    <w:rsid w:val="00734A65"/>
    <w:rsid w:val="007372E0"/>
    <w:rsid w:val="0074241C"/>
    <w:rsid w:val="00743548"/>
    <w:rsid w:val="007518EC"/>
    <w:rsid w:val="00752A01"/>
    <w:rsid w:val="007541CC"/>
    <w:rsid w:val="00761D5D"/>
    <w:rsid w:val="00762182"/>
    <w:rsid w:val="007650D6"/>
    <w:rsid w:val="00765607"/>
    <w:rsid w:val="00766BB8"/>
    <w:rsid w:val="00775752"/>
    <w:rsid w:val="007761EE"/>
    <w:rsid w:val="0078491F"/>
    <w:rsid w:val="0078528A"/>
    <w:rsid w:val="00785EFC"/>
    <w:rsid w:val="00790F6F"/>
    <w:rsid w:val="007A1863"/>
    <w:rsid w:val="007A26D5"/>
    <w:rsid w:val="007A539B"/>
    <w:rsid w:val="007B0A55"/>
    <w:rsid w:val="007B2A8D"/>
    <w:rsid w:val="007B2B49"/>
    <w:rsid w:val="007B69AC"/>
    <w:rsid w:val="007B7750"/>
    <w:rsid w:val="007C0F15"/>
    <w:rsid w:val="007C0F53"/>
    <w:rsid w:val="007C25C2"/>
    <w:rsid w:val="007C43EB"/>
    <w:rsid w:val="007C48FC"/>
    <w:rsid w:val="007C4DE4"/>
    <w:rsid w:val="007C62E4"/>
    <w:rsid w:val="007D25D5"/>
    <w:rsid w:val="007D4D22"/>
    <w:rsid w:val="007E6155"/>
    <w:rsid w:val="007E6608"/>
    <w:rsid w:val="00801756"/>
    <w:rsid w:val="00802D07"/>
    <w:rsid w:val="0080462E"/>
    <w:rsid w:val="00804B0D"/>
    <w:rsid w:val="00804DD4"/>
    <w:rsid w:val="0081473C"/>
    <w:rsid w:val="00823BDA"/>
    <w:rsid w:val="0082605A"/>
    <w:rsid w:val="00826AFC"/>
    <w:rsid w:val="00832A0A"/>
    <w:rsid w:val="008345B8"/>
    <w:rsid w:val="008406C1"/>
    <w:rsid w:val="00842740"/>
    <w:rsid w:val="00847B07"/>
    <w:rsid w:val="00852079"/>
    <w:rsid w:val="008572E1"/>
    <w:rsid w:val="00860F81"/>
    <w:rsid w:val="00874026"/>
    <w:rsid w:val="00880AC5"/>
    <w:rsid w:val="00882FBE"/>
    <w:rsid w:val="00884A3A"/>
    <w:rsid w:val="008876F7"/>
    <w:rsid w:val="00890AF1"/>
    <w:rsid w:val="008911B1"/>
    <w:rsid w:val="00893DB1"/>
    <w:rsid w:val="008948D1"/>
    <w:rsid w:val="00897111"/>
    <w:rsid w:val="008A3AE2"/>
    <w:rsid w:val="008A4346"/>
    <w:rsid w:val="008B3667"/>
    <w:rsid w:val="008B4AFB"/>
    <w:rsid w:val="008C18CE"/>
    <w:rsid w:val="008D2D03"/>
    <w:rsid w:val="008D468E"/>
    <w:rsid w:val="008D4A92"/>
    <w:rsid w:val="008D4BFA"/>
    <w:rsid w:val="008D5838"/>
    <w:rsid w:val="008E3790"/>
    <w:rsid w:val="008E7228"/>
    <w:rsid w:val="008E732F"/>
    <w:rsid w:val="008F198C"/>
    <w:rsid w:val="008F287D"/>
    <w:rsid w:val="008F3313"/>
    <w:rsid w:val="008F5B77"/>
    <w:rsid w:val="008F67AB"/>
    <w:rsid w:val="008F7230"/>
    <w:rsid w:val="008F7F81"/>
    <w:rsid w:val="00900AAE"/>
    <w:rsid w:val="00902157"/>
    <w:rsid w:val="00904DE5"/>
    <w:rsid w:val="00906A8D"/>
    <w:rsid w:val="00910FEC"/>
    <w:rsid w:val="009122DE"/>
    <w:rsid w:val="0091280F"/>
    <w:rsid w:val="009249EF"/>
    <w:rsid w:val="00927135"/>
    <w:rsid w:val="00927ED2"/>
    <w:rsid w:val="00931C59"/>
    <w:rsid w:val="00941861"/>
    <w:rsid w:val="00944211"/>
    <w:rsid w:val="0094754A"/>
    <w:rsid w:val="00954133"/>
    <w:rsid w:val="00956B07"/>
    <w:rsid w:val="0096153A"/>
    <w:rsid w:val="00961C37"/>
    <w:rsid w:val="00962C90"/>
    <w:rsid w:val="009645AF"/>
    <w:rsid w:val="009709B1"/>
    <w:rsid w:val="0097292C"/>
    <w:rsid w:val="0099111A"/>
    <w:rsid w:val="00991D96"/>
    <w:rsid w:val="00992801"/>
    <w:rsid w:val="00996DA2"/>
    <w:rsid w:val="009A12E5"/>
    <w:rsid w:val="009A1C3D"/>
    <w:rsid w:val="009A5612"/>
    <w:rsid w:val="009A5A9F"/>
    <w:rsid w:val="009B67A8"/>
    <w:rsid w:val="009C7921"/>
    <w:rsid w:val="009D530A"/>
    <w:rsid w:val="009E1A80"/>
    <w:rsid w:val="009E1C0A"/>
    <w:rsid w:val="009E2AD6"/>
    <w:rsid w:val="009E688E"/>
    <w:rsid w:val="009F0880"/>
    <w:rsid w:val="009F3869"/>
    <w:rsid w:val="00A02223"/>
    <w:rsid w:val="00A05E61"/>
    <w:rsid w:val="00A12EBB"/>
    <w:rsid w:val="00A24E44"/>
    <w:rsid w:val="00A30693"/>
    <w:rsid w:val="00A41BB4"/>
    <w:rsid w:val="00A440A4"/>
    <w:rsid w:val="00A5041E"/>
    <w:rsid w:val="00A50949"/>
    <w:rsid w:val="00A56E31"/>
    <w:rsid w:val="00A6067E"/>
    <w:rsid w:val="00A60ACC"/>
    <w:rsid w:val="00A677D3"/>
    <w:rsid w:val="00A72EFB"/>
    <w:rsid w:val="00A74CB1"/>
    <w:rsid w:val="00A76A95"/>
    <w:rsid w:val="00A76B97"/>
    <w:rsid w:val="00A76C50"/>
    <w:rsid w:val="00A80FEF"/>
    <w:rsid w:val="00A852AA"/>
    <w:rsid w:val="00A855A5"/>
    <w:rsid w:val="00A8739D"/>
    <w:rsid w:val="00A87B01"/>
    <w:rsid w:val="00A9061B"/>
    <w:rsid w:val="00A92D88"/>
    <w:rsid w:val="00A9460C"/>
    <w:rsid w:val="00A958DB"/>
    <w:rsid w:val="00A95F07"/>
    <w:rsid w:val="00A96098"/>
    <w:rsid w:val="00AB583A"/>
    <w:rsid w:val="00AB7DAC"/>
    <w:rsid w:val="00AC345B"/>
    <w:rsid w:val="00AC5B97"/>
    <w:rsid w:val="00AD2138"/>
    <w:rsid w:val="00AD3463"/>
    <w:rsid w:val="00AD7EAC"/>
    <w:rsid w:val="00AE08D5"/>
    <w:rsid w:val="00AE0965"/>
    <w:rsid w:val="00AE12AD"/>
    <w:rsid w:val="00AE3984"/>
    <w:rsid w:val="00AE43FE"/>
    <w:rsid w:val="00AE49E3"/>
    <w:rsid w:val="00AF0E82"/>
    <w:rsid w:val="00AF1C3F"/>
    <w:rsid w:val="00AF3E9B"/>
    <w:rsid w:val="00AF4ACC"/>
    <w:rsid w:val="00B1499A"/>
    <w:rsid w:val="00B21EAB"/>
    <w:rsid w:val="00B405F1"/>
    <w:rsid w:val="00B42158"/>
    <w:rsid w:val="00B44142"/>
    <w:rsid w:val="00B46AF8"/>
    <w:rsid w:val="00B61356"/>
    <w:rsid w:val="00B642AC"/>
    <w:rsid w:val="00B64870"/>
    <w:rsid w:val="00B655B6"/>
    <w:rsid w:val="00B74657"/>
    <w:rsid w:val="00B7541C"/>
    <w:rsid w:val="00B75448"/>
    <w:rsid w:val="00B832BB"/>
    <w:rsid w:val="00B84358"/>
    <w:rsid w:val="00B84928"/>
    <w:rsid w:val="00B86D9A"/>
    <w:rsid w:val="00B923A2"/>
    <w:rsid w:val="00B94ED0"/>
    <w:rsid w:val="00B9589F"/>
    <w:rsid w:val="00BA331B"/>
    <w:rsid w:val="00BA3869"/>
    <w:rsid w:val="00BA4D96"/>
    <w:rsid w:val="00BA7942"/>
    <w:rsid w:val="00BB4532"/>
    <w:rsid w:val="00BB515C"/>
    <w:rsid w:val="00BC2315"/>
    <w:rsid w:val="00BC7407"/>
    <w:rsid w:val="00BD4F31"/>
    <w:rsid w:val="00BE14F4"/>
    <w:rsid w:val="00BE24F3"/>
    <w:rsid w:val="00BE2958"/>
    <w:rsid w:val="00BE372F"/>
    <w:rsid w:val="00BF5409"/>
    <w:rsid w:val="00C0062E"/>
    <w:rsid w:val="00C00876"/>
    <w:rsid w:val="00C0628F"/>
    <w:rsid w:val="00C06EB2"/>
    <w:rsid w:val="00C16DEC"/>
    <w:rsid w:val="00C17A40"/>
    <w:rsid w:val="00C23CF0"/>
    <w:rsid w:val="00C32AC8"/>
    <w:rsid w:val="00C337F6"/>
    <w:rsid w:val="00C37CED"/>
    <w:rsid w:val="00C435EF"/>
    <w:rsid w:val="00C43891"/>
    <w:rsid w:val="00C53A8D"/>
    <w:rsid w:val="00C540BB"/>
    <w:rsid w:val="00C61A41"/>
    <w:rsid w:val="00C62B46"/>
    <w:rsid w:val="00C708FB"/>
    <w:rsid w:val="00C86A92"/>
    <w:rsid w:val="00C91DD0"/>
    <w:rsid w:val="00C95822"/>
    <w:rsid w:val="00C967D8"/>
    <w:rsid w:val="00CA4E37"/>
    <w:rsid w:val="00CA4E7E"/>
    <w:rsid w:val="00CA6182"/>
    <w:rsid w:val="00CB6D6B"/>
    <w:rsid w:val="00CC42F5"/>
    <w:rsid w:val="00CC6F31"/>
    <w:rsid w:val="00CD376A"/>
    <w:rsid w:val="00CD7241"/>
    <w:rsid w:val="00CE1DE5"/>
    <w:rsid w:val="00CE4E2A"/>
    <w:rsid w:val="00CF14D7"/>
    <w:rsid w:val="00CF1A65"/>
    <w:rsid w:val="00D03904"/>
    <w:rsid w:val="00D07237"/>
    <w:rsid w:val="00D120F9"/>
    <w:rsid w:val="00D203EC"/>
    <w:rsid w:val="00D2086A"/>
    <w:rsid w:val="00D2604D"/>
    <w:rsid w:val="00D26BE8"/>
    <w:rsid w:val="00D31630"/>
    <w:rsid w:val="00D336EF"/>
    <w:rsid w:val="00D355D2"/>
    <w:rsid w:val="00D37134"/>
    <w:rsid w:val="00D3730E"/>
    <w:rsid w:val="00D37E57"/>
    <w:rsid w:val="00D42AFB"/>
    <w:rsid w:val="00D430F5"/>
    <w:rsid w:val="00D4639A"/>
    <w:rsid w:val="00D47A90"/>
    <w:rsid w:val="00D54A47"/>
    <w:rsid w:val="00D572EA"/>
    <w:rsid w:val="00D64464"/>
    <w:rsid w:val="00D716C0"/>
    <w:rsid w:val="00D71B0B"/>
    <w:rsid w:val="00D732AD"/>
    <w:rsid w:val="00D73329"/>
    <w:rsid w:val="00D75A66"/>
    <w:rsid w:val="00D81E78"/>
    <w:rsid w:val="00D84414"/>
    <w:rsid w:val="00D91CE7"/>
    <w:rsid w:val="00D94293"/>
    <w:rsid w:val="00D95422"/>
    <w:rsid w:val="00D954BB"/>
    <w:rsid w:val="00D959AF"/>
    <w:rsid w:val="00D96880"/>
    <w:rsid w:val="00DA024D"/>
    <w:rsid w:val="00DA2D88"/>
    <w:rsid w:val="00DB02DC"/>
    <w:rsid w:val="00DB302E"/>
    <w:rsid w:val="00DB55FE"/>
    <w:rsid w:val="00DC32E4"/>
    <w:rsid w:val="00DE07EC"/>
    <w:rsid w:val="00DE08DF"/>
    <w:rsid w:val="00DE3557"/>
    <w:rsid w:val="00DE4C44"/>
    <w:rsid w:val="00DE5B8F"/>
    <w:rsid w:val="00DF277E"/>
    <w:rsid w:val="00DF515D"/>
    <w:rsid w:val="00DF65DD"/>
    <w:rsid w:val="00DF7ADE"/>
    <w:rsid w:val="00E01C08"/>
    <w:rsid w:val="00E11C4C"/>
    <w:rsid w:val="00E14CCF"/>
    <w:rsid w:val="00E14E8D"/>
    <w:rsid w:val="00E16A1B"/>
    <w:rsid w:val="00E20867"/>
    <w:rsid w:val="00E2090A"/>
    <w:rsid w:val="00E217E6"/>
    <w:rsid w:val="00E31DAE"/>
    <w:rsid w:val="00E33FFB"/>
    <w:rsid w:val="00E35AB1"/>
    <w:rsid w:val="00E41AEE"/>
    <w:rsid w:val="00E42FB8"/>
    <w:rsid w:val="00E5169A"/>
    <w:rsid w:val="00E56A43"/>
    <w:rsid w:val="00E642CF"/>
    <w:rsid w:val="00E658F9"/>
    <w:rsid w:val="00E67702"/>
    <w:rsid w:val="00E7252F"/>
    <w:rsid w:val="00E76357"/>
    <w:rsid w:val="00E8103A"/>
    <w:rsid w:val="00E85B2F"/>
    <w:rsid w:val="00E916AA"/>
    <w:rsid w:val="00E96BC0"/>
    <w:rsid w:val="00E96F10"/>
    <w:rsid w:val="00E9713D"/>
    <w:rsid w:val="00EA3A11"/>
    <w:rsid w:val="00EA7F85"/>
    <w:rsid w:val="00EB0223"/>
    <w:rsid w:val="00EB3606"/>
    <w:rsid w:val="00EB3F3A"/>
    <w:rsid w:val="00EB7650"/>
    <w:rsid w:val="00EC0F19"/>
    <w:rsid w:val="00ED31E6"/>
    <w:rsid w:val="00ED4C37"/>
    <w:rsid w:val="00ED6AE0"/>
    <w:rsid w:val="00EE1B9F"/>
    <w:rsid w:val="00EE43A0"/>
    <w:rsid w:val="00EF27EE"/>
    <w:rsid w:val="00EF5708"/>
    <w:rsid w:val="00EF65AF"/>
    <w:rsid w:val="00F012C4"/>
    <w:rsid w:val="00F02F55"/>
    <w:rsid w:val="00F05D40"/>
    <w:rsid w:val="00F10484"/>
    <w:rsid w:val="00F2096C"/>
    <w:rsid w:val="00F34EB0"/>
    <w:rsid w:val="00F40D45"/>
    <w:rsid w:val="00F43441"/>
    <w:rsid w:val="00F43CDB"/>
    <w:rsid w:val="00F44AC0"/>
    <w:rsid w:val="00F56D80"/>
    <w:rsid w:val="00F623F6"/>
    <w:rsid w:val="00F71876"/>
    <w:rsid w:val="00F732EC"/>
    <w:rsid w:val="00F80755"/>
    <w:rsid w:val="00F84184"/>
    <w:rsid w:val="00F84349"/>
    <w:rsid w:val="00F87443"/>
    <w:rsid w:val="00F95812"/>
    <w:rsid w:val="00FA2CD6"/>
    <w:rsid w:val="00FA6087"/>
    <w:rsid w:val="00FB791F"/>
    <w:rsid w:val="00FB7AE4"/>
    <w:rsid w:val="00FC2DB7"/>
    <w:rsid w:val="00FC30C4"/>
    <w:rsid w:val="00FC35D8"/>
    <w:rsid w:val="00FC499C"/>
    <w:rsid w:val="00FC6E57"/>
    <w:rsid w:val="00FD0A71"/>
    <w:rsid w:val="00FD6412"/>
    <w:rsid w:val="00FD673E"/>
    <w:rsid w:val="00FD6B0A"/>
    <w:rsid w:val="00FD758C"/>
    <w:rsid w:val="00FE066A"/>
    <w:rsid w:val="00FE0AB1"/>
    <w:rsid w:val="00FE1446"/>
    <w:rsid w:val="00FE199A"/>
    <w:rsid w:val="00FE2415"/>
    <w:rsid w:val="00FE29B6"/>
    <w:rsid w:val="00FE7B70"/>
    <w:rsid w:val="00FF473C"/>
    <w:rsid w:val="0289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1749D"/>
  <w15:docId w15:val="{7CA46AB1-43B9-46B7-8A65-6F1CE79F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E44"/>
    <w:rPr>
      <w:rFonts w:ascii="Tahoma" w:hAnsi="Tahoma"/>
      <w:sz w:val="22"/>
      <w:szCs w:val="24"/>
      <w:lang w:eastAsia="en-US"/>
    </w:rPr>
  </w:style>
  <w:style w:type="paragraph" w:styleId="Heading1">
    <w:name w:val="heading 1"/>
    <w:basedOn w:val="Normal"/>
    <w:next w:val="Normal"/>
    <w:qFormat/>
    <w:rsid w:val="00A24E44"/>
    <w:pPr>
      <w:keepNext/>
      <w:shd w:val="clear" w:color="auto" w:fill="990033"/>
      <w:spacing w:before="240" w:after="240"/>
      <w:outlineLvl w:val="0"/>
    </w:pPr>
    <w:rPr>
      <w:rFonts w:cs="Arial"/>
      <w:b/>
      <w:bCs/>
      <w:color w:val="990033"/>
      <w:kern w:val="32"/>
      <w:sz w:val="28"/>
      <w:szCs w:val="32"/>
      <w:lang w:eastAsia="en-GB"/>
    </w:rPr>
  </w:style>
  <w:style w:type="paragraph" w:styleId="Heading2">
    <w:name w:val="heading 2"/>
    <w:basedOn w:val="Normal"/>
    <w:next w:val="Normal"/>
    <w:qFormat/>
    <w:rsid w:val="007D4D22"/>
    <w:pPr>
      <w:keepNext/>
      <w:spacing w:before="240" w:after="240"/>
      <w:outlineLvl w:val="1"/>
    </w:pPr>
    <w:rPr>
      <w:rFonts w:cs="Arial"/>
      <w:b/>
      <w:bCs/>
      <w:iCs/>
      <w:color w:val="990033"/>
      <w:sz w:val="24"/>
      <w:szCs w:val="28"/>
      <w:lang w:eastAsia="en-GB"/>
    </w:rPr>
  </w:style>
  <w:style w:type="paragraph" w:styleId="Heading3">
    <w:name w:val="heading 3"/>
    <w:basedOn w:val="Normal"/>
    <w:next w:val="Normal"/>
    <w:link w:val="Heading3Char"/>
    <w:qFormat/>
    <w:rsid w:val="00A24E44"/>
    <w:pPr>
      <w:keepNext/>
      <w:spacing w:before="240" w:after="240"/>
      <w:outlineLvl w:val="2"/>
    </w:pPr>
    <w:rPr>
      <w:rFonts w:cs="Arial"/>
      <w:b/>
      <w:bCs/>
      <w:i/>
      <w:color w:val="990033"/>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bullet">
    <w:name w:val="Information bullet"/>
    <w:basedOn w:val="Normal"/>
    <w:rsid w:val="000C4C5C"/>
    <w:pPr>
      <w:numPr>
        <w:numId w:val="1"/>
      </w:numPr>
      <w:spacing w:before="60" w:after="60"/>
    </w:pPr>
    <w:rPr>
      <w:rFonts w:cs="Arial"/>
      <w:sz w:val="20"/>
      <w:szCs w:val="20"/>
      <w:lang w:eastAsia="en-GB"/>
    </w:rPr>
  </w:style>
  <w:style w:type="paragraph" w:customStyle="1" w:styleId="Informationheading">
    <w:name w:val="Information heading"/>
    <w:basedOn w:val="Normal"/>
    <w:rsid w:val="000C4C5C"/>
    <w:pPr>
      <w:spacing w:before="240" w:after="120"/>
      <w:ind w:left="425"/>
    </w:pPr>
    <w:rPr>
      <w:b/>
      <w:bCs/>
      <w:sz w:val="20"/>
      <w:szCs w:val="20"/>
      <w:lang w:eastAsia="en-GB"/>
    </w:rPr>
  </w:style>
  <w:style w:type="paragraph" w:customStyle="1" w:styleId="Instructionbullet">
    <w:name w:val="Instruction bullet"/>
    <w:basedOn w:val="Normal"/>
    <w:rsid w:val="000C4C5C"/>
    <w:pPr>
      <w:numPr>
        <w:numId w:val="2"/>
      </w:numPr>
      <w:spacing w:before="60" w:after="60"/>
    </w:pPr>
    <w:rPr>
      <w:rFonts w:cs="Tahoma"/>
      <w:color w:val="0000FF"/>
      <w:sz w:val="20"/>
      <w:szCs w:val="20"/>
      <w:lang w:eastAsia="en-GB"/>
    </w:rPr>
  </w:style>
  <w:style w:type="paragraph" w:customStyle="1" w:styleId="Paragraph">
    <w:name w:val="Paragraph"/>
    <w:basedOn w:val="Normal"/>
    <w:link w:val="ParagraphChar"/>
    <w:rsid w:val="00991D96"/>
    <w:pPr>
      <w:spacing w:before="60" w:after="120"/>
      <w:jc w:val="both"/>
    </w:pPr>
    <w:rPr>
      <w:rFonts w:cs="Arial"/>
      <w:szCs w:val="20"/>
      <w:lang w:eastAsia="en-GB"/>
    </w:rPr>
  </w:style>
  <w:style w:type="paragraph" w:customStyle="1" w:styleId="Instructionheading">
    <w:name w:val="Instruction heading"/>
    <w:basedOn w:val="Paragraph"/>
    <w:rsid w:val="000C4C5C"/>
    <w:pPr>
      <w:spacing w:before="240"/>
      <w:jc w:val="left"/>
    </w:pPr>
    <w:rPr>
      <w:b/>
    </w:rPr>
  </w:style>
  <w:style w:type="paragraph" w:styleId="Header">
    <w:name w:val="header"/>
    <w:basedOn w:val="Normal"/>
    <w:rsid w:val="000C4C5C"/>
    <w:pPr>
      <w:tabs>
        <w:tab w:val="center" w:pos="4153"/>
        <w:tab w:val="right" w:pos="8306"/>
      </w:tabs>
    </w:pPr>
    <w:rPr>
      <w:sz w:val="20"/>
      <w:szCs w:val="20"/>
    </w:rPr>
  </w:style>
  <w:style w:type="character" w:styleId="CommentReference">
    <w:name w:val="annotation reference"/>
    <w:semiHidden/>
    <w:rsid w:val="000C4C5C"/>
    <w:rPr>
      <w:sz w:val="16"/>
      <w:szCs w:val="16"/>
    </w:rPr>
  </w:style>
  <w:style w:type="paragraph" w:styleId="CommentText">
    <w:name w:val="annotation text"/>
    <w:basedOn w:val="Normal"/>
    <w:link w:val="CommentTextChar"/>
    <w:semiHidden/>
    <w:rsid w:val="000C4C5C"/>
    <w:rPr>
      <w:sz w:val="20"/>
      <w:szCs w:val="20"/>
    </w:rPr>
  </w:style>
  <w:style w:type="paragraph" w:styleId="Footer">
    <w:name w:val="footer"/>
    <w:basedOn w:val="Normal"/>
    <w:rsid w:val="000C4C5C"/>
    <w:pPr>
      <w:tabs>
        <w:tab w:val="center" w:pos="4153"/>
        <w:tab w:val="right" w:pos="8306"/>
      </w:tabs>
    </w:pPr>
  </w:style>
  <w:style w:type="paragraph" w:styleId="BalloonText">
    <w:name w:val="Balloon Text"/>
    <w:basedOn w:val="Normal"/>
    <w:semiHidden/>
    <w:rsid w:val="00CC42F5"/>
    <w:rPr>
      <w:rFonts w:cs="Tahoma"/>
      <w:sz w:val="16"/>
      <w:szCs w:val="16"/>
    </w:rPr>
  </w:style>
  <w:style w:type="table" w:styleId="TableGrid">
    <w:name w:val="Table Grid"/>
    <w:basedOn w:val="TableNormal"/>
    <w:rsid w:val="00727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94A50"/>
    <w:rPr>
      <w:color w:val="0000FF"/>
      <w:u w:val="single"/>
    </w:rPr>
  </w:style>
  <w:style w:type="character" w:styleId="FollowedHyperlink">
    <w:name w:val="FollowedHyperlink"/>
    <w:rsid w:val="00094A50"/>
    <w:rPr>
      <w:color w:val="800080"/>
      <w:u w:val="single"/>
    </w:rPr>
  </w:style>
  <w:style w:type="paragraph" w:styleId="Revision">
    <w:name w:val="Revision"/>
    <w:hidden/>
    <w:uiPriority w:val="99"/>
    <w:semiHidden/>
    <w:rsid w:val="003D15F5"/>
    <w:rPr>
      <w:rFonts w:ascii="Tahoma" w:hAnsi="Tahoma"/>
      <w:sz w:val="22"/>
      <w:szCs w:val="24"/>
      <w:lang w:eastAsia="en-US"/>
    </w:rPr>
  </w:style>
  <w:style w:type="paragraph" w:styleId="CommentSubject">
    <w:name w:val="annotation subject"/>
    <w:basedOn w:val="CommentText"/>
    <w:next w:val="CommentText"/>
    <w:link w:val="CommentSubjectChar"/>
    <w:rsid w:val="00874026"/>
    <w:rPr>
      <w:b/>
      <w:bCs/>
    </w:rPr>
  </w:style>
  <w:style w:type="character" w:customStyle="1" w:styleId="CommentTextChar">
    <w:name w:val="Comment Text Char"/>
    <w:link w:val="CommentText"/>
    <w:semiHidden/>
    <w:rsid w:val="00874026"/>
    <w:rPr>
      <w:rFonts w:ascii="Tahoma" w:hAnsi="Tahoma"/>
      <w:lang w:eastAsia="en-US"/>
    </w:rPr>
  </w:style>
  <w:style w:type="character" w:customStyle="1" w:styleId="CommentSubjectChar">
    <w:name w:val="Comment Subject Char"/>
    <w:link w:val="CommentSubject"/>
    <w:rsid w:val="00874026"/>
    <w:rPr>
      <w:rFonts w:ascii="Tahoma" w:hAnsi="Tahoma"/>
      <w:lang w:eastAsia="en-US"/>
    </w:rPr>
  </w:style>
  <w:style w:type="character" w:customStyle="1" w:styleId="Heading3Char">
    <w:name w:val="Heading 3 Char"/>
    <w:link w:val="Heading3"/>
    <w:rsid w:val="00A02223"/>
    <w:rPr>
      <w:rFonts w:ascii="Tahoma" w:hAnsi="Tahoma" w:cs="Arial"/>
      <w:b/>
      <w:bCs/>
      <w:i/>
      <w:color w:val="990033"/>
      <w:sz w:val="22"/>
      <w:szCs w:val="26"/>
    </w:rPr>
  </w:style>
  <w:style w:type="character" w:customStyle="1" w:styleId="ParagraphChar">
    <w:name w:val="Paragraph Char"/>
    <w:link w:val="Paragraph"/>
    <w:rsid w:val="005D4C10"/>
    <w:rPr>
      <w:rFonts w:ascii="Tahoma" w:hAnsi="Tahoma" w:cs="Arial"/>
      <w:sz w:val="22"/>
    </w:rPr>
  </w:style>
  <w:style w:type="paragraph" w:styleId="PlainText">
    <w:name w:val="Plain Text"/>
    <w:basedOn w:val="Normal"/>
    <w:link w:val="PlainTextChar"/>
    <w:uiPriority w:val="99"/>
    <w:unhideWhenUsed/>
    <w:rsid w:val="00E9713D"/>
    <w:rPr>
      <w:rFonts w:ascii="Consolas" w:hAnsi="Consolas" w:cs="Consolas"/>
      <w:sz w:val="21"/>
      <w:szCs w:val="21"/>
      <w:lang w:eastAsia="en-GB"/>
    </w:rPr>
  </w:style>
  <w:style w:type="character" w:customStyle="1" w:styleId="PlainTextChar">
    <w:name w:val="Plain Text Char"/>
    <w:link w:val="PlainText"/>
    <w:uiPriority w:val="99"/>
    <w:rsid w:val="00E9713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147">
      <w:bodyDiv w:val="1"/>
      <w:marLeft w:val="0"/>
      <w:marRight w:val="0"/>
      <w:marTop w:val="0"/>
      <w:marBottom w:val="0"/>
      <w:divBdr>
        <w:top w:val="none" w:sz="0" w:space="0" w:color="auto"/>
        <w:left w:val="none" w:sz="0" w:space="0" w:color="auto"/>
        <w:bottom w:val="none" w:sz="0" w:space="0" w:color="auto"/>
        <w:right w:val="none" w:sz="0" w:space="0" w:color="auto"/>
      </w:divBdr>
      <w:divsChild>
        <w:div w:id="1974098900">
          <w:marLeft w:val="0"/>
          <w:marRight w:val="0"/>
          <w:marTop w:val="0"/>
          <w:marBottom w:val="0"/>
          <w:divBdr>
            <w:top w:val="none" w:sz="0" w:space="0" w:color="auto"/>
            <w:left w:val="none" w:sz="0" w:space="0" w:color="auto"/>
            <w:bottom w:val="none" w:sz="0" w:space="0" w:color="auto"/>
            <w:right w:val="none" w:sz="0" w:space="0" w:color="auto"/>
          </w:divBdr>
          <w:divsChild>
            <w:div w:id="665014561">
              <w:marLeft w:val="0"/>
              <w:marRight w:val="0"/>
              <w:marTop w:val="0"/>
              <w:marBottom w:val="0"/>
              <w:divBdr>
                <w:top w:val="none" w:sz="0" w:space="0" w:color="auto"/>
                <w:left w:val="none" w:sz="0" w:space="0" w:color="auto"/>
                <w:bottom w:val="none" w:sz="0" w:space="0" w:color="auto"/>
                <w:right w:val="none" w:sz="0" w:space="0" w:color="auto"/>
              </w:divBdr>
              <w:divsChild>
                <w:div w:id="1352688398">
                  <w:marLeft w:val="0"/>
                  <w:marRight w:val="0"/>
                  <w:marTop w:val="0"/>
                  <w:marBottom w:val="0"/>
                  <w:divBdr>
                    <w:top w:val="none" w:sz="0" w:space="0" w:color="auto"/>
                    <w:left w:val="none" w:sz="0" w:space="0" w:color="auto"/>
                    <w:bottom w:val="none" w:sz="0" w:space="0" w:color="auto"/>
                    <w:right w:val="none" w:sz="0" w:space="0" w:color="auto"/>
                  </w:divBdr>
                  <w:divsChild>
                    <w:div w:id="1235699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291035">
      <w:bodyDiv w:val="1"/>
      <w:marLeft w:val="0"/>
      <w:marRight w:val="0"/>
      <w:marTop w:val="0"/>
      <w:marBottom w:val="0"/>
      <w:divBdr>
        <w:top w:val="none" w:sz="0" w:space="0" w:color="auto"/>
        <w:left w:val="none" w:sz="0" w:space="0" w:color="auto"/>
        <w:bottom w:val="none" w:sz="0" w:space="0" w:color="auto"/>
        <w:right w:val="none" w:sz="0" w:space="0" w:color="auto"/>
      </w:divBdr>
      <w:divsChild>
        <w:div w:id="1014503403">
          <w:marLeft w:val="0"/>
          <w:marRight w:val="0"/>
          <w:marTop w:val="0"/>
          <w:marBottom w:val="0"/>
          <w:divBdr>
            <w:top w:val="none" w:sz="0" w:space="0" w:color="auto"/>
            <w:left w:val="none" w:sz="0" w:space="0" w:color="auto"/>
            <w:bottom w:val="none" w:sz="0" w:space="0" w:color="auto"/>
            <w:right w:val="none" w:sz="0" w:space="0" w:color="auto"/>
          </w:divBdr>
          <w:divsChild>
            <w:div w:id="338656013">
              <w:marLeft w:val="0"/>
              <w:marRight w:val="0"/>
              <w:marTop w:val="0"/>
              <w:marBottom w:val="0"/>
              <w:divBdr>
                <w:top w:val="none" w:sz="0" w:space="0" w:color="auto"/>
                <w:left w:val="none" w:sz="0" w:space="0" w:color="auto"/>
                <w:bottom w:val="none" w:sz="0" w:space="0" w:color="auto"/>
                <w:right w:val="none" w:sz="0" w:space="0" w:color="auto"/>
              </w:divBdr>
              <w:divsChild>
                <w:div w:id="163596454">
                  <w:marLeft w:val="0"/>
                  <w:marRight w:val="0"/>
                  <w:marTop w:val="0"/>
                  <w:marBottom w:val="0"/>
                  <w:divBdr>
                    <w:top w:val="none" w:sz="0" w:space="0" w:color="auto"/>
                    <w:left w:val="none" w:sz="0" w:space="0" w:color="auto"/>
                    <w:bottom w:val="none" w:sz="0" w:space="0" w:color="auto"/>
                    <w:right w:val="none" w:sz="0" w:space="0" w:color="auto"/>
                  </w:divBdr>
                  <w:divsChild>
                    <w:div w:id="7813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8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467245">
      <w:bodyDiv w:val="1"/>
      <w:marLeft w:val="0"/>
      <w:marRight w:val="0"/>
      <w:marTop w:val="0"/>
      <w:marBottom w:val="0"/>
      <w:divBdr>
        <w:top w:val="none" w:sz="0" w:space="0" w:color="auto"/>
        <w:left w:val="none" w:sz="0" w:space="0" w:color="auto"/>
        <w:bottom w:val="none" w:sz="0" w:space="0" w:color="auto"/>
        <w:right w:val="none" w:sz="0" w:space="0" w:color="auto"/>
      </w:divBdr>
      <w:divsChild>
        <w:div w:id="1623268506">
          <w:marLeft w:val="0"/>
          <w:marRight w:val="0"/>
          <w:marTop w:val="0"/>
          <w:marBottom w:val="0"/>
          <w:divBdr>
            <w:top w:val="none" w:sz="0" w:space="0" w:color="auto"/>
            <w:left w:val="none" w:sz="0" w:space="0" w:color="auto"/>
            <w:bottom w:val="none" w:sz="0" w:space="0" w:color="auto"/>
            <w:right w:val="none" w:sz="0" w:space="0" w:color="auto"/>
          </w:divBdr>
          <w:divsChild>
            <w:div w:id="1433014229">
              <w:marLeft w:val="0"/>
              <w:marRight w:val="0"/>
              <w:marTop w:val="0"/>
              <w:marBottom w:val="0"/>
              <w:divBdr>
                <w:top w:val="none" w:sz="0" w:space="0" w:color="auto"/>
                <w:left w:val="none" w:sz="0" w:space="0" w:color="auto"/>
                <w:bottom w:val="none" w:sz="0" w:space="0" w:color="auto"/>
                <w:right w:val="none" w:sz="0" w:space="0" w:color="auto"/>
              </w:divBdr>
              <w:divsChild>
                <w:div w:id="606083753">
                  <w:marLeft w:val="0"/>
                  <w:marRight w:val="0"/>
                  <w:marTop w:val="0"/>
                  <w:marBottom w:val="0"/>
                  <w:divBdr>
                    <w:top w:val="none" w:sz="0" w:space="0" w:color="auto"/>
                    <w:left w:val="none" w:sz="0" w:space="0" w:color="auto"/>
                    <w:bottom w:val="none" w:sz="0" w:space="0" w:color="auto"/>
                    <w:right w:val="none" w:sz="0" w:space="0" w:color="auto"/>
                  </w:divBdr>
                  <w:divsChild>
                    <w:div w:id="1605455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49967">
      <w:bodyDiv w:val="1"/>
      <w:marLeft w:val="0"/>
      <w:marRight w:val="0"/>
      <w:marTop w:val="0"/>
      <w:marBottom w:val="0"/>
      <w:divBdr>
        <w:top w:val="none" w:sz="0" w:space="0" w:color="auto"/>
        <w:left w:val="none" w:sz="0" w:space="0" w:color="auto"/>
        <w:bottom w:val="none" w:sz="0" w:space="0" w:color="auto"/>
        <w:right w:val="none" w:sz="0" w:space="0" w:color="auto"/>
      </w:divBdr>
      <w:divsChild>
        <w:div w:id="748774020">
          <w:marLeft w:val="0"/>
          <w:marRight w:val="0"/>
          <w:marTop w:val="0"/>
          <w:marBottom w:val="0"/>
          <w:divBdr>
            <w:top w:val="none" w:sz="0" w:space="0" w:color="auto"/>
            <w:left w:val="none" w:sz="0" w:space="0" w:color="auto"/>
            <w:bottom w:val="none" w:sz="0" w:space="0" w:color="auto"/>
            <w:right w:val="none" w:sz="0" w:space="0" w:color="auto"/>
          </w:divBdr>
          <w:divsChild>
            <w:div w:id="1324510624">
              <w:marLeft w:val="0"/>
              <w:marRight w:val="0"/>
              <w:marTop w:val="0"/>
              <w:marBottom w:val="0"/>
              <w:divBdr>
                <w:top w:val="none" w:sz="0" w:space="0" w:color="auto"/>
                <w:left w:val="none" w:sz="0" w:space="0" w:color="auto"/>
                <w:bottom w:val="none" w:sz="0" w:space="0" w:color="auto"/>
                <w:right w:val="none" w:sz="0" w:space="0" w:color="auto"/>
              </w:divBdr>
              <w:divsChild>
                <w:div w:id="626934917">
                  <w:marLeft w:val="0"/>
                  <w:marRight w:val="0"/>
                  <w:marTop w:val="0"/>
                  <w:marBottom w:val="0"/>
                  <w:divBdr>
                    <w:top w:val="none" w:sz="0" w:space="0" w:color="auto"/>
                    <w:left w:val="none" w:sz="0" w:space="0" w:color="auto"/>
                    <w:bottom w:val="none" w:sz="0" w:space="0" w:color="auto"/>
                    <w:right w:val="none" w:sz="0" w:space="0" w:color="auto"/>
                  </w:divBdr>
                  <w:divsChild>
                    <w:div w:id="579490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2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m.sdcep.org.uk/templates/how-to-use-templ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SharedWithUsers xmlns="31af21db-acb7-4cd8-9d39-87c99945203d">
      <UserInfo>
        <DisplayName>Michele West</DisplayName>
        <AccountId>129</AccountId>
        <AccountType/>
      </UserInfo>
    </SharedWithUsers>
    <MediaLengthInSeconds xmlns="ff03251c-e201-40f4-9320-97dc16f963fc" xsi:nil="true"/>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1C229-16B1-428F-83DE-95DCD046EB2E}">
  <ds:schemaRefs>
    <ds:schemaRef ds:uri="http://www.w3.org/XML/1998/namespace"/>
    <ds:schemaRef ds:uri="http://purl.org/dc/elements/1.1/"/>
    <ds:schemaRef ds:uri="ff03251c-e201-40f4-9320-97dc16f963fc"/>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31af21db-acb7-4cd8-9d39-87c99945203d"/>
    <ds:schemaRef ds:uri="http://schemas.microsoft.com/office/2006/metadata/properties"/>
  </ds:schemaRefs>
</ds:datastoreItem>
</file>

<file path=customXml/itemProps2.xml><?xml version="1.0" encoding="utf-8"?>
<ds:datastoreItem xmlns:ds="http://schemas.openxmlformats.org/officeDocument/2006/customXml" ds:itemID="{F2F8EFF1-C061-42D5-9EB8-5EAA5AD01E68}">
  <ds:schemaRefs>
    <ds:schemaRef ds:uri="http://schemas.openxmlformats.org/officeDocument/2006/bibliography"/>
  </ds:schemaRefs>
</ds:datastoreItem>
</file>

<file path=customXml/itemProps3.xml><?xml version="1.0" encoding="utf-8"?>
<ds:datastoreItem xmlns:ds="http://schemas.openxmlformats.org/officeDocument/2006/customXml" ds:itemID="{029D57D5-83D1-406E-BEB6-E9493707EEBD}">
  <ds:schemaRefs>
    <ds:schemaRef ds:uri="http://schemas.microsoft.com/sharepoint/v3/contenttype/forms"/>
  </ds:schemaRefs>
</ds:datastoreItem>
</file>

<file path=customXml/itemProps4.xml><?xml version="1.0" encoding="utf-8"?>
<ds:datastoreItem xmlns:ds="http://schemas.openxmlformats.org/officeDocument/2006/customXml" ds:itemID="{2853590A-48C7-4D2D-9224-76D76A43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1330</Words>
  <Characters>7444</Characters>
  <Application>Microsoft Office Word</Application>
  <DocSecurity>0</DocSecurity>
  <Lines>62</Lines>
  <Paragraphs>17</Paragraphs>
  <ScaleCrop>false</ScaleCrop>
  <Company>NES</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SDCEP</dc:creator>
  <cp:lastModifiedBy>Margaret Mooney</cp:lastModifiedBy>
  <cp:revision>96</cp:revision>
  <cp:lastPrinted>2019-11-12T15:42:00Z</cp:lastPrinted>
  <dcterms:created xsi:type="dcterms:W3CDTF">2022-02-15T19:40:00Z</dcterms:created>
  <dcterms:modified xsi:type="dcterms:W3CDTF">2024-04-29T13:51:00Z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y fmtid="{D5CDD505-2E9C-101B-9397-08002B2CF9AE}" pid="3" name="Modified Date">
    <vt:filetime>2016-02-25T17:01:22Z</vt:filetime>
  </property>
  <property fmtid="{D5CDD505-2E9C-101B-9397-08002B2CF9AE}" pid="4" name="Modifier">
    <vt:lpwstr>SamanthaR</vt:lpwstr>
  </property>
  <property fmtid="{D5CDD505-2E9C-101B-9397-08002B2CF9AE}" pid="5" name="Size">
    <vt:r8>32339</vt:r8>
  </property>
  <property fmtid="{D5CDD505-2E9C-101B-9397-08002B2CF9AE}" pid="6" name="Created Date1">
    <vt:filetime>2016-02-25T16:33:03Z</vt:filetime>
  </property>
  <property fmtid="{D5CDD505-2E9C-101B-9397-08002B2CF9AE}" pid="7" name="Horizontal Resolution">
    <vt:lpwstr/>
  </property>
  <property fmtid="{D5CDD505-2E9C-101B-9397-08002B2CF9AE}" pid="8" name="Order">
    <vt:r8>43889900</vt:r8>
  </property>
  <property fmtid="{D5CDD505-2E9C-101B-9397-08002B2CF9AE}" pid="9" name="Genre">
    <vt:lpwstr/>
  </property>
  <property fmtid="{D5CDD505-2E9C-101B-9397-08002B2CF9AE}" pid="10" name="Camera Software">
    <vt:lpwstr/>
  </property>
  <property fmtid="{D5CDD505-2E9C-101B-9397-08002B2CF9AE}" pid="11" name="Image width">
    <vt:lpwstr/>
  </property>
  <property fmtid="{D5CDD505-2E9C-101B-9397-08002B2CF9AE}" pid="12" name="ISO Speed">
    <vt:lpwstr/>
  </property>
  <property fmtid="{D5CDD505-2E9C-101B-9397-08002B2CF9AE}" pid="13" name="Orientation">
    <vt:lpwstr/>
  </property>
  <property fmtid="{D5CDD505-2E9C-101B-9397-08002B2CF9AE}" pid="14" name="LastSharedByUser">
    <vt:lpwstr/>
  </property>
  <property fmtid="{D5CDD505-2E9C-101B-9397-08002B2CF9AE}" pid="15" name="Sample Rate">
    <vt:lpwstr/>
  </property>
  <property fmtid="{D5CDD505-2E9C-101B-9397-08002B2CF9AE}" pid="16" name="xd_Signature">
    <vt:bool>false</vt:bool>
  </property>
  <property fmtid="{D5CDD505-2E9C-101B-9397-08002B2CF9AE}" pid="17" name="Image Height">
    <vt:lpwstr/>
  </property>
  <property fmtid="{D5CDD505-2E9C-101B-9397-08002B2CF9AE}" pid="18" name="Album">
    <vt:lpwstr/>
  </property>
  <property fmtid="{D5CDD505-2E9C-101B-9397-08002B2CF9AE}" pid="19" name="xd_ProgID">
    <vt:lpwstr/>
  </property>
  <property fmtid="{D5CDD505-2E9C-101B-9397-08002B2CF9AE}" pid="20" name="Artist">
    <vt:lpwstr/>
  </property>
  <property fmtid="{D5CDD505-2E9C-101B-9397-08002B2CF9AE}" pid="21" name="Channel Type">
    <vt:lpwstr/>
  </property>
  <property fmtid="{D5CDD505-2E9C-101B-9397-08002B2CF9AE}" pid="22" name="SharedWithUsers">
    <vt:lpwstr/>
  </property>
  <property fmtid="{D5CDD505-2E9C-101B-9397-08002B2CF9AE}" pid="23" name="Esposure Time">
    <vt:lpwstr/>
  </property>
  <property fmtid="{D5CDD505-2E9C-101B-9397-08002B2CF9AE}" pid="24" name="Engineer">
    <vt:lpwstr/>
  </property>
  <property fmtid="{D5CDD505-2E9C-101B-9397-08002B2CF9AE}" pid="25" name="Track Number">
    <vt:lpwstr/>
  </property>
  <property fmtid="{D5CDD505-2E9C-101B-9397-08002B2CF9AE}" pid="26" name="TemplateUrl">
    <vt:lpwstr/>
  </property>
  <property fmtid="{D5CDD505-2E9C-101B-9397-08002B2CF9AE}" pid="27" name="Focal Length">
    <vt:lpwstr/>
  </property>
  <property fmtid="{D5CDD505-2E9C-101B-9397-08002B2CF9AE}" pid="28" name="ComplianceAssetId">
    <vt:lpwstr/>
  </property>
  <property fmtid="{D5CDD505-2E9C-101B-9397-08002B2CF9AE}" pid="29" name="Compressor">
    <vt:lpwstr/>
  </property>
  <property fmtid="{D5CDD505-2E9C-101B-9397-08002B2CF9AE}" pid="30" name="Camera Manufacturer">
    <vt:lpwstr/>
  </property>
  <property fmtid="{D5CDD505-2E9C-101B-9397-08002B2CF9AE}" pid="31" name="Resolution Unit">
    <vt:lpwstr/>
  </property>
  <property fmtid="{D5CDD505-2E9C-101B-9397-08002B2CF9AE}" pid="32" name="Camera Model">
    <vt:lpwstr/>
  </property>
  <property fmtid="{D5CDD505-2E9C-101B-9397-08002B2CF9AE}" pid="33" name="Composer">
    <vt:lpwstr/>
  </property>
  <property fmtid="{D5CDD505-2E9C-101B-9397-08002B2CF9AE}" pid="34" name="Vertical Resolution">
    <vt:lpwstr/>
  </property>
  <property fmtid="{D5CDD505-2E9C-101B-9397-08002B2CF9AE}" pid="35" name="F Number">
    <vt:lpwstr/>
  </property>
  <property fmtid="{D5CDD505-2E9C-101B-9397-08002B2CF9AE}" pid="36" name="Flash Activated">
    <vt:bool>false</vt:bool>
  </property>
  <property fmtid="{D5CDD505-2E9C-101B-9397-08002B2CF9AE}" pid="37" name="_ExtendedDescription">
    <vt:lpwstr/>
  </property>
  <property fmtid="{D5CDD505-2E9C-101B-9397-08002B2CF9AE}" pid="38" name="TriggerFlowInfo">
    <vt:lpwstr/>
  </property>
  <property fmtid="{D5CDD505-2E9C-101B-9397-08002B2CF9AE}" pid="39" name="MediaServiceImageTags">
    <vt:lpwstr/>
  </property>
</Properties>
</file>